
<file path=[Content_Types].xml><?xml version="1.0" encoding="utf-8"?>
<Types xmlns="http://schemas.openxmlformats.org/package/2006/content-type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33115F">
        <w:rPr>
          <w:sz w:val="20"/>
          <w:lang w:val="sv-SE"/>
        </w:rPr>
        <w:t xml:space="preserve"> #7</w:t>
      </w:r>
      <w:r w:rsidR="000F2044">
        <w:rPr>
          <w:rFonts w:hint="eastAsia"/>
          <w:sz w:val="20"/>
          <w:lang w:val="sv-SE"/>
        </w:rPr>
        <w:t>7</w:t>
      </w:r>
      <w:r w:rsidR="00857CEA">
        <w:rPr>
          <w:sz w:val="20"/>
          <w:lang w:val="sv-SE"/>
        </w:rPr>
        <w:tab/>
      </w:r>
      <w:r w:rsidR="00B404DD" w:rsidRPr="00B404DD">
        <w:rPr>
          <w:sz w:val="20"/>
          <w:lang w:val="sv-SE"/>
        </w:rPr>
        <w:t>R4-15</w:t>
      </w:r>
      <w:r w:rsidR="0020614E">
        <w:rPr>
          <w:rFonts w:hint="eastAsia"/>
          <w:sz w:val="20"/>
          <w:lang w:val="sv-SE"/>
        </w:rPr>
        <w:t>7302</w:t>
      </w:r>
    </w:p>
    <w:p w:rsidR="00622097" w:rsidRDefault="008228E0" w:rsidP="00197EC1">
      <w:pPr>
        <w:pStyle w:val="FootnoteText"/>
        <w:rPr>
          <w:rFonts w:ascii="Arial" w:eastAsiaTheme="minorEastAsia" w:hAnsi="Arial" w:cs="Arial"/>
          <w:b/>
          <w:bCs/>
          <w:sz w:val="22"/>
          <w:lang w:val="en-GB" w:eastAsia="zh-CN"/>
        </w:rPr>
      </w:pPr>
      <w:r w:rsidRPr="008228E0">
        <w:rPr>
          <w:rFonts w:ascii="Arial" w:hAnsi="Arial" w:cs="Arial"/>
          <w:b/>
          <w:bCs/>
          <w:sz w:val="22"/>
          <w:lang w:val="en-GB"/>
        </w:rPr>
        <w:t>Anaheim, USA, 16 – 20, Nov. 2015</w:t>
      </w:r>
    </w:p>
    <w:p w:rsidR="008228E0" w:rsidRPr="008228E0" w:rsidRDefault="008228E0" w:rsidP="00197EC1">
      <w:pPr>
        <w:pStyle w:val="FootnoteText"/>
        <w:rPr>
          <w:rFonts w:eastAsiaTheme="minorEastAsia"/>
          <w:sz w:val="22"/>
          <w:lang w:eastAsia="zh-CN"/>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7658D" w:rsidRDefault="00197EC1" w:rsidP="00197EC1">
      <w:pPr>
        <w:pStyle w:val="TdocHeader2"/>
        <w:rPr>
          <w:sz w:val="20"/>
          <w:lang w:val="en-US"/>
        </w:rPr>
      </w:pPr>
      <w:r w:rsidRPr="008979AC">
        <w:rPr>
          <w:sz w:val="20"/>
          <w:lang w:val="en-US"/>
        </w:rPr>
        <w:t>Title:</w:t>
      </w:r>
      <w:bookmarkStart w:id="2" w:name="Title"/>
      <w:bookmarkEnd w:id="2"/>
      <w:r w:rsidRPr="008979AC">
        <w:rPr>
          <w:sz w:val="20"/>
          <w:lang w:val="en-US"/>
        </w:rPr>
        <w:tab/>
      </w:r>
      <w:r w:rsidR="00D43CE0">
        <w:rPr>
          <w:sz w:val="20"/>
          <w:lang w:val="en-US"/>
        </w:rPr>
        <w:t>Discussion on TM10 setup for CRS-IM WI</w:t>
      </w:r>
    </w:p>
    <w:p w:rsidR="00197EC1" w:rsidRPr="00F52994"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F52994">
        <w:rPr>
          <w:sz w:val="20"/>
          <w:lang w:val="en-US"/>
        </w:rPr>
        <w:t>7.</w:t>
      </w:r>
      <w:r w:rsidR="00F52994">
        <w:rPr>
          <w:rFonts w:eastAsiaTheme="minorEastAsia" w:hint="eastAsia"/>
          <w:sz w:val="20"/>
          <w:lang w:val="en-US" w:eastAsia="zh-CN"/>
        </w:rPr>
        <w:t>5.1</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2026BF" w:rsidRDefault="00685755" w:rsidP="002026BF">
      <w:pPr>
        <w:rPr>
          <w:lang w:val="en-US"/>
        </w:rPr>
      </w:pPr>
      <w:r>
        <w:rPr>
          <w:rFonts w:hint="eastAsia"/>
          <w:lang w:val="en-US"/>
        </w:rPr>
        <w:t>In RAN4#76</w:t>
      </w:r>
      <w:r w:rsidR="00EB5D35">
        <w:rPr>
          <w:rFonts w:hint="eastAsia"/>
          <w:lang w:val="en-US"/>
        </w:rPr>
        <w:t xml:space="preserve"> </w:t>
      </w:r>
      <w:r w:rsidR="00387EB1">
        <w:rPr>
          <w:rFonts w:hint="eastAsia"/>
          <w:lang w:val="en-US"/>
        </w:rPr>
        <w:t xml:space="preserve">meeting, </w:t>
      </w:r>
      <w:r w:rsidR="000C13B4">
        <w:rPr>
          <w:lang w:val="en-US"/>
        </w:rPr>
        <w:t>interference</w:t>
      </w:r>
      <w:r w:rsidR="000C13B4">
        <w:rPr>
          <w:rFonts w:hint="eastAsia"/>
          <w:lang w:val="en-US"/>
        </w:rPr>
        <w:t xml:space="preserve"> model was discussed for TM10 and some open issues were identified for TM10 test. These open issues were captured in </w:t>
      </w:r>
      <w:r w:rsidR="000C13B4">
        <w:rPr>
          <w:lang w:val="en-US"/>
        </w:rPr>
        <w:fldChar w:fldCharType="begin"/>
      </w:r>
      <w:r w:rsidR="000C13B4">
        <w:rPr>
          <w:lang w:val="en-US"/>
        </w:rPr>
        <w:instrText xml:space="preserve"> </w:instrText>
      </w:r>
      <w:r w:rsidR="000C13B4">
        <w:rPr>
          <w:rFonts w:hint="eastAsia"/>
          <w:lang w:val="en-US"/>
        </w:rPr>
        <w:instrText>REF _Ref419569147 \n \h</w:instrText>
      </w:r>
      <w:r w:rsidR="000C13B4">
        <w:rPr>
          <w:lang w:val="en-US"/>
        </w:rPr>
        <w:instrText xml:space="preserve"> </w:instrText>
      </w:r>
      <w:r w:rsidR="000C13B4">
        <w:rPr>
          <w:lang w:val="en-US"/>
        </w:rPr>
      </w:r>
      <w:r w:rsidR="000C13B4">
        <w:rPr>
          <w:lang w:val="en-US"/>
        </w:rPr>
        <w:fldChar w:fldCharType="separate"/>
      </w:r>
      <w:r w:rsidR="00670F7A">
        <w:rPr>
          <w:lang w:val="en-US"/>
        </w:rPr>
        <w:t>[1]</w:t>
      </w:r>
      <w:r w:rsidR="000C13B4">
        <w:rPr>
          <w:lang w:val="en-US"/>
        </w:rPr>
        <w:fldChar w:fldCharType="end"/>
      </w:r>
      <w:r w:rsidR="00D376AF">
        <w:rPr>
          <w:rFonts w:hint="eastAsia"/>
          <w:lang w:val="en-US"/>
        </w:rPr>
        <w:t xml:space="preserve"> </w:t>
      </w:r>
      <w:r w:rsidR="00D376AF">
        <w:rPr>
          <w:lang w:val="en-US"/>
        </w:rPr>
        <w:fldChar w:fldCharType="begin"/>
      </w:r>
      <w:r w:rsidR="00D376AF">
        <w:rPr>
          <w:lang w:val="en-US"/>
        </w:rPr>
        <w:instrText xml:space="preserve"> </w:instrText>
      </w:r>
      <w:r w:rsidR="00D376AF">
        <w:rPr>
          <w:rFonts w:hint="eastAsia"/>
          <w:lang w:val="en-US"/>
        </w:rPr>
        <w:instrText>REF _Ref431550462 \r \h</w:instrText>
      </w:r>
      <w:r w:rsidR="00D376AF">
        <w:rPr>
          <w:lang w:val="en-US"/>
        </w:rPr>
        <w:instrText xml:space="preserve"> </w:instrText>
      </w:r>
      <w:r w:rsidR="00D376AF">
        <w:rPr>
          <w:lang w:val="en-US"/>
        </w:rPr>
      </w:r>
      <w:r w:rsidR="00D376AF">
        <w:rPr>
          <w:lang w:val="en-US"/>
        </w:rPr>
        <w:fldChar w:fldCharType="separate"/>
      </w:r>
      <w:r w:rsidR="00670F7A">
        <w:rPr>
          <w:lang w:val="en-US"/>
        </w:rPr>
        <w:t>[3]</w:t>
      </w:r>
      <w:r w:rsidR="00D376AF">
        <w:rPr>
          <w:lang w:val="en-US"/>
        </w:rPr>
        <w:fldChar w:fldCharType="end"/>
      </w:r>
      <w:r w:rsidR="006E6AB9">
        <w:rPr>
          <w:rFonts w:hint="eastAsia"/>
          <w:lang w:val="en-US"/>
        </w:rPr>
        <w:t xml:space="preserve">. </w:t>
      </w:r>
      <w:r w:rsidR="00EB5D35">
        <w:rPr>
          <w:rFonts w:hint="eastAsia"/>
          <w:lang w:val="en-US"/>
        </w:rPr>
        <w:t xml:space="preserve">In RAN4#76bis, WF on these open issues </w:t>
      </w:r>
      <w:r w:rsidR="00A651A5">
        <w:rPr>
          <w:rFonts w:hint="eastAsia"/>
          <w:lang w:val="en-US"/>
        </w:rPr>
        <w:t xml:space="preserve">were </w:t>
      </w:r>
      <w:r w:rsidR="00EB5D35">
        <w:rPr>
          <w:rFonts w:hint="eastAsia"/>
          <w:lang w:val="en-US"/>
        </w:rPr>
        <w:t>further discussed and captured in</w:t>
      </w:r>
      <w:r w:rsidR="00016764">
        <w:rPr>
          <w:rFonts w:hint="eastAsia"/>
          <w:lang w:val="en-US"/>
        </w:rPr>
        <w:t xml:space="preserve"> </w:t>
      </w:r>
      <w:r w:rsidR="00016764">
        <w:rPr>
          <w:lang w:val="en-US"/>
        </w:rPr>
        <w:fldChar w:fldCharType="begin"/>
      </w:r>
      <w:r w:rsidR="00016764">
        <w:rPr>
          <w:lang w:val="en-US"/>
        </w:rPr>
        <w:instrText xml:space="preserve"> </w:instrText>
      </w:r>
      <w:r w:rsidR="00016764">
        <w:rPr>
          <w:rFonts w:hint="eastAsia"/>
          <w:lang w:val="en-US"/>
        </w:rPr>
        <w:instrText>REF _Ref434846878 \r \h</w:instrText>
      </w:r>
      <w:r w:rsidR="00016764">
        <w:rPr>
          <w:lang w:val="en-US"/>
        </w:rPr>
        <w:instrText xml:space="preserve"> </w:instrText>
      </w:r>
      <w:r w:rsidR="00016764">
        <w:rPr>
          <w:lang w:val="en-US"/>
        </w:rPr>
      </w:r>
      <w:r w:rsidR="00016764">
        <w:rPr>
          <w:lang w:val="en-US"/>
        </w:rPr>
        <w:fldChar w:fldCharType="separate"/>
      </w:r>
      <w:r w:rsidR="00670F7A">
        <w:rPr>
          <w:lang w:val="en-US"/>
        </w:rPr>
        <w:t>[4]</w:t>
      </w:r>
      <w:r w:rsidR="00016764">
        <w:rPr>
          <w:lang w:val="en-US"/>
        </w:rPr>
        <w:fldChar w:fldCharType="end"/>
      </w:r>
      <w:r w:rsidR="00016764">
        <w:rPr>
          <w:rFonts w:hint="eastAsia"/>
          <w:lang w:val="en-US"/>
        </w:rPr>
        <w:t xml:space="preserve">. </w:t>
      </w:r>
      <w:r w:rsidR="00760ED5">
        <w:rPr>
          <w:rFonts w:hint="eastAsia"/>
          <w:lang w:val="en-US"/>
        </w:rPr>
        <w:t xml:space="preserve">In this contribution, </w:t>
      </w:r>
      <w:r w:rsidR="00BF2790">
        <w:rPr>
          <w:rFonts w:hint="eastAsia"/>
          <w:lang w:val="en-US"/>
        </w:rPr>
        <w:t xml:space="preserve">we share our view for these open issues based on some preliminary link level </w:t>
      </w:r>
      <w:r w:rsidR="00BF2790">
        <w:rPr>
          <w:lang w:val="en-US"/>
        </w:rPr>
        <w:t>simulation</w:t>
      </w:r>
      <w:r w:rsidR="00BF2790">
        <w:rPr>
          <w:rFonts w:hint="eastAsia"/>
          <w:lang w:val="en-US"/>
        </w:rPr>
        <w:t xml:space="preserve">. </w:t>
      </w:r>
    </w:p>
    <w:p w:rsidR="002026BF" w:rsidRDefault="002026BF" w:rsidP="002026BF">
      <w:pPr>
        <w:pStyle w:val="Heading1"/>
        <w:rPr>
          <w:lang w:val="en-US"/>
        </w:rPr>
      </w:pPr>
      <w:r>
        <w:rPr>
          <w:rFonts w:hint="eastAsia"/>
          <w:lang w:val="en-US"/>
        </w:rPr>
        <w:t>Discussion</w:t>
      </w:r>
    </w:p>
    <w:p w:rsidR="002B3C9B" w:rsidRDefault="002B3C9B" w:rsidP="002B3C9B">
      <w:pPr>
        <w:pStyle w:val="Heading2"/>
        <w:rPr>
          <w:lang w:val="en-US"/>
        </w:rPr>
      </w:pPr>
      <w:r>
        <w:rPr>
          <w:rFonts w:hint="eastAsia"/>
          <w:lang w:val="en-US"/>
        </w:rPr>
        <w:t>System model</w:t>
      </w:r>
    </w:p>
    <w:p w:rsidR="00F742B5" w:rsidRDefault="006D07E2" w:rsidP="00F742B5">
      <w:pPr>
        <w:rPr>
          <w:lang w:val="en-US"/>
        </w:rPr>
      </w:pPr>
      <w:r>
        <w:rPr>
          <w:rFonts w:hint="eastAsia"/>
          <w:lang w:val="en-US"/>
        </w:rPr>
        <w:t xml:space="preserve">According to the </w:t>
      </w:r>
      <w:r>
        <w:rPr>
          <w:lang w:val="en-US"/>
        </w:rPr>
        <w:t>agreement</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_Ref419569147 \r \h</w:instrText>
      </w:r>
      <w:r>
        <w:rPr>
          <w:lang w:val="en-US"/>
        </w:rPr>
        <w:instrText xml:space="preserve"> </w:instrText>
      </w:r>
      <w:r>
        <w:rPr>
          <w:lang w:val="en-US"/>
        </w:rPr>
      </w:r>
      <w:r>
        <w:rPr>
          <w:lang w:val="en-US"/>
        </w:rPr>
        <w:fldChar w:fldCharType="separate"/>
      </w:r>
      <w:r w:rsidR="00670F7A">
        <w:rPr>
          <w:lang w:val="en-US"/>
        </w:rPr>
        <w:t>[1]</w:t>
      </w:r>
      <w:r>
        <w:rPr>
          <w:lang w:val="en-US"/>
        </w:rPr>
        <w:fldChar w:fldCharType="end"/>
      </w:r>
      <w:r>
        <w:rPr>
          <w:lang w:val="en-US"/>
        </w:rPr>
        <w:t xml:space="preserve">, </w:t>
      </w:r>
      <w:r w:rsidR="00DA7FE5" w:rsidRPr="00DA7FE5">
        <w:rPr>
          <w:lang w:val="en-US"/>
        </w:rPr>
        <w:t>up to 2</w:t>
      </w:r>
      <w:r w:rsidR="00293BDC">
        <w:rPr>
          <w:rFonts w:hint="eastAsia"/>
          <w:lang w:val="en-US"/>
        </w:rPr>
        <w:t>-</w:t>
      </w:r>
      <w:r w:rsidR="00DA7FE5" w:rsidRPr="00DA7FE5">
        <w:rPr>
          <w:lang w:val="en-US"/>
        </w:rPr>
        <w:t>cell generic CRS-IC</w:t>
      </w:r>
      <w:r w:rsidR="00135A2E">
        <w:rPr>
          <w:rFonts w:hint="eastAsia"/>
          <w:lang w:val="en-US"/>
        </w:rPr>
        <w:t xml:space="preserve"> is adopted</w:t>
      </w:r>
      <w:r w:rsidR="00DA7FE5" w:rsidRPr="00DA7FE5">
        <w:rPr>
          <w:lang w:val="en-US"/>
        </w:rPr>
        <w:t xml:space="preserve"> as the baseline ass</w:t>
      </w:r>
      <w:r w:rsidR="00DA7FE5">
        <w:rPr>
          <w:lang w:val="en-US"/>
        </w:rPr>
        <w:t xml:space="preserve">umption for introduction of </w:t>
      </w:r>
      <w:r w:rsidR="00DA7FE5" w:rsidRPr="00DA7FE5">
        <w:rPr>
          <w:lang w:val="en-US"/>
        </w:rPr>
        <w:t>TM10 CRS-IM</w:t>
      </w:r>
      <w:r w:rsidR="00EF4515">
        <w:rPr>
          <w:rFonts w:hint="eastAsia"/>
          <w:lang w:val="en-US"/>
        </w:rPr>
        <w:t xml:space="preserve"> test case (s)</w:t>
      </w:r>
      <w:r w:rsidR="00DA7FE5">
        <w:rPr>
          <w:rFonts w:hint="eastAsia"/>
          <w:lang w:val="en-US"/>
        </w:rPr>
        <w:t xml:space="preserve">. </w:t>
      </w:r>
      <w:r>
        <w:rPr>
          <w:lang w:val="en-US"/>
        </w:rPr>
        <w:t>For TM10, we can configure three points in the test. The first point</w:t>
      </w:r>
      <w:r w:rsidR="006A2084">
        <w:rPr>
          <w:rFonts w:hint="eastAsia"/>
          <w:lang w:val="en-US"/>
        </w:rPr>
        <w:t xml:space="preserve"> (TP1)</w:t>
      </w:r>
      <w:r>
        <w:rPr>
          <w:lang w:val="en-US"/>
        </w:rPr>
        <w:t xml:space="preserve"> is the serving c</w:t>
      </w:r>
      <w:r w:rsidR="006A2084">
        <w:rPr>
          <w:lang w:val="en-US"/>
        </w:rPr>
        <w:t>ell; the second point</w:t>
      </w:r>
      <w:r w:rsidR="006A2084">
        <w:rPr>
          <w:rFonts w:hint="eastAsia"/>
          <w:lang w:val="en-US"/>
        </w:rPr>
        <w:t xml:space="preserve"> (TP2) </w:t>
      </w:r>
      <w:r>
        <w:rPr>
          <w:lang w:val="en-US"/>
        </w:rPr>
        <w:t>is the transmission point which can transmit PDSCH, and the thi</w:t>
      </w:r>
      <w:r w:rsidR="00B518B6">
        <w:rPr>
          <w:lang w:val="en-US"/>
        </w:rPr>
        <w:t xml:space="preserve">rd point </w:t>
      </w:r>
      <w:r w:rsidR="006A2084">
        <w:rPr>
          <w:rFonts w:hint="eastAsia"/>
          <w:lang w:val="en-US"/>
        </w:rPr>
        <w:t xml:space="preserve">(TP3) </w:t>
      </w:r>
      <w:r w:rsidR="00B518B6">
        <w:rPr>
          <w:lang w:val="en-US"/>
        </w:rPr>
        <w:t>is the aggressor cell</w:t>
      </w:r>
      <w:r w:rsidR="00B518B6">
        <w:rPr>
          <w:rFonts w:hint="eastAsia"/>
          <w:lang w:val="en-US"/>
        </w:rPr>
        <w:t xml:space="preserve">, as </w:t>
      </w:r>
      <w:r w:rsidR="00B518B6">
        <w:rPr>
          <w:lang w:val="en-US"/>
        </w:rPr>
        <w:t>shown</w:t>
      </w:r>
      <w:r w:rsidR="00B518B6">
        <w:rPr>
          <w:rFonts w:hint="eastAsia"/>
          <w:lang w:val="en-US"/>
        </w:rPr>
        <w:t xml:space="preserve"> in </w:t>
      </w:r>
      <w:r w:rsidR="00B518B6">
        <w:rPr>
          <w:lang w:val="en-US"/>
        </w:rPr>
        <w:fldChar w:fldCharType="begin"/>
      </w:r>
      <w:r w:rsidR="00B518B6">
        <w:rPr>
          <w:lang w:val="en-US"/>
        </w:rPr>
        <w:instrText xml:space="preserve"> </w:instrText>
      </w:r>
      <w:r w:rsidR="00B518B6">
        <w:rPr>
          <w:rFonts w:hint="eastAsia"/>
          <w:lang w:val="en-US"/>
        </w:rPr>
        <w:instrText>REF _Ref410592537 \h</w:instrText>
      </w:r>
      <w:r w:rsidR="00B518B6">
        <w:rPr>
          <w:lang w:val="en-US"/>
        </w:rPr>
        <w:instrText xml:space="preserve"> </w:instrText>
      </w:r>
      <w:r w:rsidR="00B518B6">
        <w:rPr>
          <w:lang w:val="en-US"/>
        </w:rPr>
      </w:r>
      <w:r w:rsidR="00B518B6">
        <w:rPr>
          <w:lang w:val="en-US"/>
        </w:rPr>
        <w:fldChar w:fldCharType="separate"/>
      </w:r>
      <w:r w:rsidR="00670F7A">
        <w:t xml:space="preserve">Figure </w:t>
      </w:r>
      <w:r w:rsidR="00670F7A">
        <w:rPr>
          <w:noProof/>
        </w:rPr>
        <w:t>1</w:t>
      </w:r>
      <w:r w:rsidR="00B518B6">
        <w:rPr>
          <w:lang w:val="en-US"/>
        </w:rPr>
        <w:fldChar w:fldCharType="end"/>
      </w:r>
      <w:r w:rsidR="00B518B6">
        <w:rPr>
          <w:rFonts w:hint="eastAsia"/>
          <w:lang w:val="en-US"/>
        </w:rPr>
        <w:t xml:space="preserve">. </w:t>
      </w:r>
      <w:r w:rsidR="00922851">
        <w:rPr>
          <w:rFonts w:hint="eastAsia"/>
          <w:lang w:val="en-US"/>
        </w:rPr>
        <w:t xml:space="preserve">The PDSCH transmission can </w:t>
      </w:r>
      <w:r w:rsidR="00C91EB2">
        <w:rPr>
          <w:rFonts w:hint="eastAsia"/>
          <w:lang w:val="en-US"/>
        </w:rPr>
        <w:t xml:space="preserve">dynamically </w:t>
      </w:r>
      <w:r w:rsidR="00922851">
        <w:rPr>
          <w:rFonts w:hint="eastAsia"/>
          <w:lang w:val="en-US"/>
        </w:rPr>
        <w:t xml:space="preserve">switch between TP1 and TP2. Hence, the cancelable CRS may come from TP2 &amp; TP3 or TP1&amp;TP3 according to the transmission point of PDSCH. </w:t>
      </w:r>
    </w:p>
    <w:p w:rsidR="006D07E2" w:rsidRPr="00E011A7" w:rsidRDefault="006D07E2" w:rsidP="006D07E2">
      <w:pPr>
        <w:keepNext/>
        <w:rPr>
          <w:lang w:val="en-US"/>
        </w:rPr>
      </w:pPr>
      <w:r>
        <w:rPr>
          <w:rFonts w:ascii="Arial" w:hAnsi="Arial" w:cs="Arial"/>
          <w:bCs/>
          <w:noProof/>
          <w:szCs w:val="21"/>
          <w:lang w:val="en-US"/>
        </w:rPr>
        <mc:AlternateContent>
          <mc:Choice Requires="wpc">
            <w:drawing>
              <wp:inline distT="0" distB="0" distL="0" distR="0" wp14:anchorId="3407809F" wp14:editId="1EDE243D">
                <wp:extent cx="5926348" cy="3655208"/>
                <wp:effectExtent l="0" t="0" r="0" b="2540"/>
                <wp:docPr id="312" name="Canvas 31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89" name="Oval 10"/>
                        <wps:cNvSpPr>
                          <a:spLocks noChangeArrowheads="1"/>
                        </wps:cNvSpPr>
                        <wps:spPr bwMode="auto">
                          <a:xfrm>
                            <a:off x="2455674" y="555618"/>
                            <a:ext cx="776851" cy="57209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6" name="Text Box 8"/>
                        <wps:cNvSpPr txBox="1">
                          <a:spLocks noChangeArrowheads="1"/>
                        </wps:cNvSpPr>
                        <wps:spPr bwMode="auto">
                          <a:xfrm>
                            <a:off x="2226263" y="2416865"/>
                            <a:ext cx="2673541" cy="123839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92018" w:rsidRDefault="00892018" w:rsidP="006D07E2">
                              <w:pPr>
                                <w:rPr>
                                  <w:sz w:val="16"/>
                                  <w:szCs w:val="16"/>
                                </w:rPr>
                              </w:pPr>
                              <w:r>
                                <w:rPr>
                                  <w:sz w:val="16"/>
                                  <w:szCs w:val="16"/>
                                </w:rPr>
                                <w:t xml:space="preserve">Interference the UE can </w:t>
                              </w:r>
                              <w:r w:rsidRPr="00247A0F">
                                <w:rPr>
                                  <w:sz w:val="16"/>
                                  <w:szCs w:val="16"/>
                                </w:rPr>
                                <w:t>cancel</w:t>
                              </w:r>
                              <w:r>
                                <w:rPr>
                                  <w:sz w:val="16"/>
                                  <w:szCs w:val="16"/>
                                </w:rPr>
                                <w:t xml:space="preserve"> </w:t>
                              </w:r>
                            </w:p>
                            <w:p w:rsidR="00892018" w:rsidRDefault="00892018" w:rsidP="006D07E2">
                              <w:pPr>
                                <w:rPr>
                                  <w:sz w:val="16"/>
                                  <w:szCs w:val="16"/>
                                </w:rPr>
                              </w:pPr>
                              <w:r>
                                <w:rPr>
                                  <w:sz w:val="16"/>
                                  <w:szCs w:val="16"/>
                                </w:rPr>
                                <w:t>Strongest interferes are canceled only, depending on the conditions)</w:t>
                              </w:r>
                            </w:p>
                            <w:p w:rsidR="00892018" w:rsidRDefault="00892018" w:rsidP="006D07E2">
                              <w:pPr>
                                <w:rPr>
                                  <w:sz w:val="16"/>
                                  <w:szCs w:val="16"/>
                                </w:rPr>
                              </w:pPr>
                              <w:r>
                                <w:rPr>
                                  <w:sz w:val="16"/>
                                  <w:szCs w:val="16"/>
                                </w:rPr>
                                <w:t xml:space="preserve">PDSCH </w:t>
                              </w:r>
                              <w:r>
                                <w:rPr>
                                  <w:rFonts w:hint="eastAsia"/>
                                  <w:sz w:val="16"/>
                                  <w:szCs w:val="16"/>
                                </w:rPr>
                                <w:t>(it may be transmitted from TP1 and TP2)</w:t>
                              </w:r>
                            </w:p>
                            <w:p w:rsidR="00892018" w:rsidRDefault="00892018" w:rsidP="006D07E2">
                              <w:pPr>
                                <w:rPr>
                                  <w:sz w:val="16"/>
                                  <w:szCs w:val="16"/>
                                </w:rPr>
                              </w:pPr>
                              <w:r>
                                <w:rPr>
                                  <w:rFonts w:hint="eastAsia"/>
                                  <w:sz w:val="16"/>
                                  <w:szCs w:val="16"/>
                                </w:rPr>
                                <w:t>CRS</w:t>
                              </w:r>
                            </w:p>
                            <w:p w:rsidR="00892018" w:rsidRPr="00247A0F" w:rsidRDefault="00892018" w:rsidP="006D07E2">
                              <w:pPr>
                                <w:rPr>
                                  <w:sz w:val="16"/>
                                  <w:szCs w:val="16"/>
                                </w:rPr>
                              </w:pPr>
                              <w:r>
                                <w:rPr>
                                  <w:sz w:val="16"/>
                                  <w:szCs w:val="16"/>
                                </w:rPr>
                                <w:t>PDCCH</w:t>
                              </w:r>
                            </w:p>
                          </w:txbxContent>
                        </wps:txbx>
                        <wps:bodyPr rot="0" vert="horz" wrap="square" lIns="91440" tIns="45720" rIns="91440" bIns="45720" anchor="t" anchorCtr="0" upright="1">
                          <a:noAutofit/>
                        </wps:bodyPr>
                      </wps:wsp>
                      <wps:wsp>
                        <wps:cNvPr id="7" name="AutoShape 9"/>
                        <wps:cNvCnPr>
                          <a:cxnSpLocks noChangeShapeType="1"/>
                        </wps:cNvCnPr>
                        <wps:spPr bwMode="auto">
                          <a:xfrm>
                            <a:off x="1866872" y="2511588"/>
                            <a:ext cx="373380" cy="635"/>
                          </a:xfrm>
                          <a:prstGeom prst="straightConnector1">
                            <a:avLst/>
                          </a:prstGeom>
                          <a:noFill/>
                          <a:ln w="38100">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AutoShape 44"/>
                        <wps:cNvCnPr>
                          <a:cxnSpLocks noChangeShapeType="1"/>
                        </wps:cNvCnPr>
                        <wps:spPr bwMode="auto">
                          <a:xfrm>
                            <a:off x="1866872" y="2988523"/>
                            <a:ext cx="376555" cy="635"/>
                          </a:xfrm>
                          <a:prstGeom prst="straightConnector1">
                            <a:avLst/>
                          </a:prstGeom>
                          <a:noFill/>
                          <a:ln w="9525">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9" name="AutoShape 45"/>
                        <wps:cNvCnPr>
                          <a:cxnSpLocks noChangeShapeType="1"/>
                        </wps:cNvCnPr>
                        <wps:spPr bwMode="auto">
                          <a:xfrm>
                            <a:off x="1854172" y="3372013"/>
                            <a:ext cx="372745" cy="635"/>
                          </a:xfrm>
                          <a:prstGeom prst="straightConnector1">
                            <a:avLst/>
                          </a:prstGeom>
                          <a:noFill/>
                          <a:ln w="12700">
                            <a:solidFill>
                              <a:srgbClr val="1F497D"/>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90" name="Oval 11"/>
                        <wps:cNvSpPr>
                          <a:spLocks noChangeArrowheads="1"/>
                        </wps:cNvSpPr>
                        <wps:spPr bwMode="auto">
                          <a:xfrm>
                            <a:off x="1900787" y="1649297"/>
                            <a:ext cx="845809" cy="558293"/>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291" name="Oval 16"/>
                        <wps:cNvSpPr>
                          <a:spLocks noChangeArrowheads="1"/>
                        </wps:cNvSpPr>
                        <wps:spPr bwMode="auto">
                          <a:xfrm>
                            <a:off x="3153870" y="1143809"/>
                            <a:ext cx="808636" cy="561168"/>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pic:pic xmlns:pic="http://schemas.openxmlformats.org/drawingml/2006/picture">
                        <pic:nvPicPr>
                          <pic:cNvPr id="292" name="Picture 17" descr="MC900300233[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2827399" y="1378970"/>
                            <a:ext cx="228422" cy="30990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wpg:cNvPr id="293" name="Group 18"/>
                        <wpg:cNvGrpSpPr>
                          <a:grpSpLocks/>
                        </wpg:cNvGrpSpPr>
                        <wpg:grpSpPr bwMode="auto">
                          <a:xfrm>
                            <a:off x="3510542" y="1247321"/>
                            <a:ext cx="121215" cy="220212"/>
                            <a:chOff x="4128" y="2925"/>
                            <a:chExt cx="394" cy="562"/>
                          </a:xfrm>
                        </wpg:grpSpPr>
                        <wps:wsp>
                          <wps:cNvPr id="294" name="AutoShape 19"/>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AutoShape 20"/>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AutoShape 21"/>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297" name="Group 22"/>
                        <wpg:cNvGrpSpPr>
                          <a:grpSpLocks/>
                        </wpg:cNvGrpSpPr>
                        <wpg:grpSpPr bwMode="auto">
                          <a:xfrm>
                            <a:off x="2266586" y="1776369"/>
                            <a:ext cx="121215" cy="220212"/>
                            <a:chOff x="4128" y="2925"/>
                            <a:chExt cx="394" cy="562"/>
                          </a:xfrm>
                        </wpg:grpSpPr>
                        <wps:wsp>
                          <wps:cNvPr id="298" name="AutoShape 23"/>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9" name="AutoShape 24"/>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0" name="AutoShape 25"/>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g:wgp>
                        <wpg:cNvPr id="301" name="Group 26"/>
                        <wpg:cNvGrpSpPr>
                          <a:grpSpLocks/>
                        </wpg:cNvGrpSpPr>
                        <wpg:grpSpPr bwMode="auto">
                          <a:xfrm>
                            <a:off x="2769593" y="672843"/>
                            <a:ext cx="120676" cy="220787"/>
                            <a:chOff x="4128" y="2925"/>
                            <a:chExt cx="394" cy="562"/>
                          </a:xfrm>
                        </wpg:grpSpPr>
                        <wps:wsp>
                          <wps:cNvPr id="302" name="AutoShape 27"/>
                          <wps:cNvCnPr>
                            <a:cxnSpLocks noChangeShapeType="1"/>
                          </wps:cNvCnPr>
                          <wps:spPr bwMode="auto">
                            <a:xfrm>
                              <a:off x="4310" y="3148"/>
                              <a:ext cx="2" cy="339"/>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AutoShape 28"/>
                          <wps:cNvCnPr>
                            <a:cxnSpLocks noChangeShapeType="1"/>
                          </wps:cNvCnPr>
                          <wps:spPr bwMode="auto">
                            <a:xfrm>
                              <a:off x="4128" y="2925"/>
                              <a:ext cx="18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4" name="AutoShape 29"/>
                          <wps:cNvCnPr>
                            <a:cxnSpLocks noChangeShapeType="1"/>
                          </wps:cNvCnPr>
                          <wps:spPr bwMode="auto">
                            <a:xfrm flipV="1">
                              <a:off x="4310" y="2925"/>
                              <a:ext cx="212" cy="223"/>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wgp>
                      <wps:wsp>
                        <wps:cNvPr id="305" name="AutoShape 32"/>
                        <wps:cNvCnPr>
                          <a:cxnSpLocks noChangeShapeType="1"/>
                        </wps:cNvCnPr>
                        <wps:spPr bwMode="auto">
                          <a:xfrm flipV="1">
                            <a:off x="2419864" y="1591979"/>
                            <a:ext cx="431710" cy="245550"/>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6" name="AutoShape 33"/>
                        <wps:cNvCnPr>
                          <a:cxnSpLocks noChangeShapeType="1"/>
                        </wps:cNvCnPr>
                        <wps:spPr bwMode="auto">
                          <a:xfrm flipH="1">
                            <a:off x="3055006" y="1334680"/>
                            <a:ext cx="454910" cy="257378"/>
                          </a:xfrm>
                          <a:prstGeom prst="straightConnector1">
                            <a:avLst/>
                          </a:prstGeom>
                          <a:noFill/>
                          <a:ln w="28575">
                            <a:solidFill>
                              <a:srgbClr val="92D05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08" name="Text Box 35"/>
                        <wps:cNvSpPr txBox="1">
                          <a:spLocks noChangeArrowheads="1"/>
                        </wps:cNvSpPr>
                        <wps:spPr bwMode="auto">
                          <a:xfrm>
                            <a:off x="3424139" y="810908"/>
                            <a:ext cx="693844" cy="316807"/>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892018" w:rsidRPr="00FF15ED" w:rsidRDefault="00892018" w:rsidP="006D07E2">
                              <w:pPr>
                                <w:jc w:val="center"/>
                                <w:rPr>
                                  <w:sz w:val="16"/>
                                  <w:szCs w:val="16"/>
                                  <w:lang w:val="fr-FR"/>
                                </w:rPr>
                              </w:pPr>
                              <w:r w:rsidRPr="00FF15ED">
                                <w:rPr>
                                  <w:sz w:val="16"/>
                                  <w:szCs w:val="16"/>
                                  <w:lang w:val="fr-FR"/>
                                </w:rPr>
                                <w:t>S</w:t>
                              </w:r>
                              <w:r>
                                <w:rPr>
                                  <w:sz w:val="16"/>
                                  <w:szCs w:val="16"/>
                                  <w:lang w:val="fr-FR"/>
                                </w:rPr>
                                <w:t>er</w:t>
                              </w:r>
                              <w:r w:rsidRPr="00FF15ED">
                                <w:rPr>
                                  <w:sz w:val="16"/>
                                  <w:szCs w:val="16"/>
                                  <w:lang w:val="fr-FR"/>
                                </w:rPr>
                                <w:t>ving cell</w:t>
                              </w:r>
                              <w:r>
                                <w:rPr>
                                  <w:rFonts w:hint="eastAsia"/>
                                  <w:sz w:val="16"/>
                                  <w:szCs w:val="16"/>
                                  <w:lang w:val="fr-FR"/>
                                </w:rPr>
                                <w:t xml:space="preserve"> (TP1)</w:t>
                              </w:r>
                            </w:p>
                          </w:txbxContent>
                        </wps:txbx>
                        <wps:bodyPr rot="0" vert="horz" wrap="square" lIns="91440" tIns="45720" rIns="91440" bIns="45720" anchor="t" anchorCtr="0" upright="1">
                          <a:noAutofit/>
                        </wps:bodyPr>
                      </wps:wsp>
                      <wps:wsp>
                        <wps:cNvPr id="309" name="AutoShape 51"/>
                        <wps:cNvCnPr>
                          <a:cxnSpLocks noChangeShapeType="1"/>
                        </wps:cNvCnPr>
                        <wps:spPr bwMode="auto">
                          <a:xfrm flipH="1">
                            <a:off x="3088684" y="1315897"/>
                            <a:ext cx="335448" cy="184391"/>
                          </a:xfrm>
                          <a:prstGeom prst="straightConnector1">
                            <a:avLst/>
                          </a:prstGeom>
                          <a:noFill/>
                          <a:ln w="12700">
                            <a:solidFill>
                              <a:srgbClr val="1F497D"/>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0" name="Oval 310"/>
                        <wps:cNvSpPr/>
                        <wps:spPr>
                          <a:xfrm rot="1464832">
                            <a:off x="2058583" y="461116"/>
                            <a:ext cx="2360749" cy="1403019"/>
                          </a:xfrm>
                          <a:prstGeom prst="ellipse">
                            <a:avLst/>
                          </a:prstGeom>
                          <a:no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11" name="AutoShape 31"/>
                        <wps:cNvCnPr>
                          <a:cxnSpLocks noChangeShapeType="1"/>
                        </wps:cNvCnPr>
                        <wps:spPr bwMode="auto">
                          <a:xfrm rot="17566485" flipH="1">
                            <a:off x="2620636" y="1148771"/>
                            <a:ext cx="443915" cy="183414"/>
                          </a:xfrm>
                          <a:prstGeom prst="straightConnector1">
                            <a:avLst/>
                          </a:prstGeom>
                          <a:noFill/>
                          <a:ln w="9525">
                            <a:solidFill>
                              <a:srgbClr val="000000"/>
                            </a:solidFill>
                            <a:round/>
                            <a:headEnd/>
                            <a:tailEnd type="triangle" w="med" len="med"/>
                          </a:ln>
                          <a:effectLst>
                            <a:outerShdw dist="35921" dir="2700000" algn="ctr" rotWithShape="0">
                              <a:srgbClr val="808080"/>
                            </a:outerShdw>
                          </a:effectLst>
                          <a:extLst>
                            <a:ext uri="{909E8E84-426E-40DD-AFC4-6F175D3DCCD1}">
                              <a14:hiddenFill xmlns:a14="http://schemas.microsoft.com/office/drawing/2010/main">
                                <a:noFill/>
                              </a14:hiddenFill>
                            </a:ext>
                          </a:extLst>
                        </wps:spPr>
                        <wps:bodyPr/>
                      </wps:wsp>
                      <wps:wsp>
                        <wps:cNvPr id="57" name="AutoShape 33"/>
                        <wps:cNvCnPr>
                          <a:cxnSpLocks noChangeShapeType="1"/>
                        </wps:cNvCnPr>
                        <wps:spPr bwMode="auto">
                          <a:xfrm>
                            <a:off x="1874273" y="3207993"/>
                            <a:ext cx="351340" cy="0"/>
                          </a:xfrm>
                          <a:prstGeom prst="straightConnector1">
                            <a:avLst/>
                          </a:prstGeom>
                          <a:noFill/>
                          <a:ln w="28575">
                            <a:solidFill>
                              <a:srgbClr val="FF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58" name="Oval 58"/>
                        <wps:cNvSpPr/>
                        <wps:spPr>
                          <a:xfrm>
                            <a:off x="1164567" y="211260"/>
                            <a:ext cx="3527786" cy="2205672"/>
                          </a:xfrm>
                          <a:prstGeom prst="ellipse">
                            <a:avLst/>
                          </a:prstGeom>
                          <a:noFill/>
                          <a:ln>
                            <a:solidFill>
                              <a:schemeClr val="accent1">
                                <a:lumMod val="20000"/>
                                <a:lumOff val="8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9" name="Text Box 35"/>
                        <wps:cNvSpPr txBox="1">
                          <a:spLocks noChangeArrowheads="1"/>
                        </wps:cNvSpPr>
                        <wps:spPr bwMode="auto">
                          <a:xfrm>
                            <a:off x="2569984" y="350929"/>
                            <a:ext cx="484605" cy="204676"/>
                          </a:xfrm>
                          <a:prstGeom prst="rect">
                            <a:avLst/>
                          </a:prstGeom>
                          <a:solidFill>
                            <a:srgbClr val="FFFFFF">
                              <a:alpha val="0"/>
                            </a:srgbClr>
                          </a:solidFill>
                          <a:ln>
                            <a:noFill/>
                          </a:ln>
                          <a:effectLst/>
                          <a:extLst/>
                        </wps:spPr>
                        <wps:txbx>
                          <w:txbxContent>
                            <w:p w:rsidR="00892018" w:rsidRPr="00FF15ED" w:rsidRDefault="00892018" w:rsidP="006D07E2">
                              <w:pPr>
                                <w:jc w:val="center"/>
                                <w:rPr>
                                  <w:sz w:val="16"/>
                                  <w:szCs w:val="16"/>
                                  <w:lang w:val="fr-FR"/>
                                </w:rPr>
                              </w:pPr>
                              <w:r>
                                <w:rPr>
                                  <w:rFonts w:hint="eastAsia"/>
                                  <w:sz w:val="16"/>
                                  <w:szCs w:val="16"/>
                                  <w:lang w:val="fr-FR"/>
                                </w:rPr>
                                <w:t>TP2</w:t>
                              </w:r>
                            </w:p>
                          </w:txbxContent>
                        </wps:txbx>
                        <wps:bodyPr rot="0" vert="horz" wrap="square" lIns="91440" tIns="45720" rIns="91440" bIns="45720" anchor="t" anchorCtr="0" upright="1">
                          <a:noAutofit/>
                        </wps:bodyPr>
                      </wps:wsp>
                      <wps:wsp>
                        <wps:cNvPr id="60" name="Text Box 35"/>
                        <wps:cNvSpPr txBox="1">
                          <a:spLocks noChangeArrowheads="1"/>
                        </wps:cNvSpPr>
                        <wps:spPr bwMode="auto">
                          <a:xfrm>
                            <a:off x="1900813" y="1388462"/>
                            <a:ext cx="484605" cy="204676"/>
                          </a:xfrm>
                          <a:prstGeom prst="rect">
                            <a:avLst/>
                          </a:prstGeom>
                          <a:solidFill>
                            <a:srgbClr val="FFFFFF">
                              <a:alpha val="0"/>
                            </a:srgbClr>
                          </a:solidFill>
                          <a:ln>
                            <a:noFill/>
                          </a:ln>
                          <a:effectLst/>
                          <a:extLst/>
                        </wps:spPr>
                        <wps:txbx>
                          <w:txbxContent>
                            <w:p w:rsidR="00892018" w:rsidRPr="00FF15ED" w:rsidRDefault="00892018" w:rsidP="006D07E2">
                              <w:pPr>
                                <w:jc w:val="center"/>
                                <w:rPr>
                                  <w:sz w:val="16"/>
                                  <w:szCs w:val="16"/>
                                  <w:lang w:val="fr-FR"/>
                                </w:rPr>
                              </w:pPr>
                              <w:r>
                                <w:rPr>
                                  <w:rFonts w:hint="eastAsia"/>
                                  <w:sz w:val="16"/>
                                  <w:szCs w:val="16"/>
                                  <w:lang w:val="fr-FR"/>
                                </w:rPr>
                                <w:t>TP3</w:t>
                              </w:r>
                            </w:p>
                          </w:txbxContent>
                        </wps:txbx>
                        <wps:bodyPr rot="0" vert="horz" wrap="square" lIns="91440" tIns="45720" rIns="91440" bIns="45720" anchor="t" anchorCtr="0" upright="1">
                          <a:noAutofit/>
                        </wps:bodyPr>
                      </wps:wsp>
                      <wps:wsp>
                        <wps:cNvPr id="61" name="AutoShape 33"/>
                        <wps:cNvCnPr>
                          <a:cxnSpLocks noChangeShapeType="1"/>
                        </wps:cNvCnPr>
                        <wps:spPr bwMode="auto">
                          <a:xfrm>
                            <a:off x="2797820" y="1026236"/>
                            <a:ext cx="0" cy="467153"/>
                          </a:xfrm>
                          <a:prstGeom prst="straightConnector1">
                            <a:avLst/>
                          </a:prstGeom>
                          <a:noFill/>
                          <a:ln w="28575">
                            <a:solidFill>
                              <a:srgbClr val="FF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c:wpc>
                  </a:graphicData>
                </a:graphic>
              </wp:inline>
            </w:drawing>
          </mc:Choice>
          <mc:Fallback>
            <w:pict>
              <v:group id="Canvas 312" o:spid="_x0000_s1026" editas="canvas" style="width:466.65pt;height:287.8pt;mso-position-horizontal-relative:char;mso-position-vertical-relative:line" coordsize="59258,36550" o:gfxdata="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258;height:36550;visibility:visible;mso-wrap-style:square">
                  <v:fill o:detectmouseclick="t"/>
                  <v:path o:connecttype="none"/>
                </v:shape>
                <v:oval id="Oval 10" o:spid="_x0000_s1028" style="position:absolute;left:24556;top:5556;width:7769;height:572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2iVcQA&#10;AADcAAAADwAAAGRycy9kb3ducmV2LnhtbESPQWvCQBSE74L/YXlCb7rRoGh0FakU7KGHxvb+yD6T&#10;YPZtyL7G+O/dQqHHYWa+YXaHwTWqpy7Ung3MZwko4sLbmksDX5e36RpUEGSLjWcy8KAAh/14tMPM&#10;+jt/Up9LqSKEQ4YGKpE20zoUFTkMM98SR+/qO4cSZVdq2+E9wl2jF0my0g5rjgsVtvRaUXHLf5yB&#10;U3nMV71OZZleT2dZ3r4/3tO5MS+T4bgFJTTIf/ivfbYGFusN/J6JR0Dv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ZtolXEAAAA3AAAAA8AAAAAAAAAAAAAAAAAmAIAAGRycy9k&#10;b3ducmV2LnhtbFBLBQYAAAAABAAEAPUAAACJAwAAAAA=&#10;"/>
                <v:shapetype id="_x0000_t202" coordsize="21600,21600" o:spt="202" path="m,l,21600r21600,l21600,xe">
                  <v:stroke joinstyle="miter"/>
                  <v:path gradientshapeok="t" o:connecttype="rect"/>
                </v:shapetype>
                <v:shape id="Text Box 8" o:spid="_x0000_s1029" type="#_x0000_t202" style="position:absolute;left:22262;top:24168;width:26736;height:12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cLu8IA&#10;AADaAAAADwAAAGRycy9kb3ducmV2LnhtbESP3YrCMBSE7wXfIZwFb8SmylrdrlFWQfHWnwc4bY5t&#10;2eakNFlb394sCF4OM/MNs9r0phZ3al1lWcE0ikEQ51ZXXCi4XvaTJQjnkTXWlknBgxxs1sPBClNt&#10;Oz7R/ewLESDsUlRQet+kUrq8JIMusg1x8G62NeiDbAupW+wC3NRyFseJNFhxWCixoV1J+e/5zyi4&#10;Hbvx/KvLDv66OH0mW6wWmX0oNfrof75BeOr9O/xqH7WCBP6vhBsg1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pwu7wgAAANoAAAAPAAAAAAAAAAAAAAAAAJgCAABkcnMvZG93&#10;bnJldi54bWxQSwUGAAAAAAQABAD1AAAAhwMAAAAA&#10;" stroked="f">
                  <v:textbox>
                    <w:txbxContent>
                      <w:p w:rsidR="00892018" w:rsidRDefault="00892018" w:rsidP="006D07E2">
                        <w:pPr>
                          <w:rPr>
                            <w:sz w:val="16"/>
                            <w:szCs w:val="16"/>
                          </w:rPr>
                        </w:pPr>
                        <w:r>
                          <w:rPr>
                            <w:sz w:val="16"/>
                            <w:szCs w:val="16"/>
                          </w:rPr>
                          <w:t xml:space="preserve">Interference the UE can </w:t>
                        </w:r>
                        <w:r w:rsidRPr="00247A0F">
                          <w:rPr>
                            <w:sz w:val="16"/>
                            <w:szCs w:val="16"/>
                          </w:rPr>
                          <w:t>cancel</w:t>
                        </w:r>
                        <w:r>
                          <w:rPr>
                            <w:sz w:val="16"/>
                            <w:szCs w:val="16"/>
                          </w:rPr>
                          <w:t xml:space="preserve"> </w:t>
                        </w:r>
                      </w:p>
                      <w:p w:rsidR="00892018" w:rsidRDefault="00892018" w:rsidP="006D07E2">
                        <w:pPr>
                          <w:rPr>
                            <w:sz w:val="16"/>
                            <w:szCs w:val="16"/>
                          </w:rPr>
                        </w:pPr>
                        <w:r>
                          <w:rPr>
                            <w:sz w:val="16"/>
                            <w:szCs w:val="16"/>
                          </w:rPr>
                          <w:t>Strongest interferes are canceled only, depending on the conditions)</w:t>
                        </w:r>
                      </w:p>
                      <w:p w:rsidR="00892018" w:rsidRDefault="00892018" w:rsidP="006D07E2">
                        <w:pPr>
                          <w:rPr>
                            <w:sz w:val="16"/>
                            <w:szCs w:val="16"/>
                          </w:rPr>
                        </w:pPr>
                        <w:r>
                          <w:rPr>
                            <w:sz w:val="16"/>
                            <w:szCs w:val="16"/>
                          </w:rPr>
                          <w:t xml:space="preserve">PDSCH </w:t>
                        </w:r>
                        <w:r>
                          <w:rPr>
                            <w:rFonts w:hint="eastAsia"/>
                            <w:sz w:val="16"/>
                            <w:szCs w:val="16"/>
                          </w:rPr>
                          <w:t>(it may be transmitted from TP1 and TP2)</w:t>
                        </w:r>
                      </w:p>
                      <w:p w:rsidR="00892018" w:rsidRDefault="00892018" w:rsidP="006D07E2">
                        <w:pPr>
                          <w:rPr>
                            <w:sz w:val="16"/>
                            <w:szCs w:val="16"/>
                          </w:rPr>
                        </w:pPr>
                        <w:r>
                          <w:rPr>
                            <w:rFonts w:hint="eastAsia"/>
                            <w:sz w:val="16"/>
                            <w:szCs w:val="16"/>
                          </w:rPr>
                          <w:t>CRS</w:t>
                        </w:r>
                      </w:p>
                      <w:p w:rsidR="00892018" w:rsidRPr="00247A0F" w:rsidRDefault="00892018" w:rsidP="006D07E2">
                        <w:pPr>
                          <w:rPr>
                            <w:sz w:val="16"/>
                            <w:szCs w:val="16"/>
                          </w:rPr>
                        </w:pPr>
                        <w:r>
                          <w:rPr>
                            <w:sz w:val="16"/>
                            <w:szCs w:val="16"/>
                          </w:rPr>
                          <w:t>PDCCH</w:t>
                        </w:r>
                      </w:p>
                    </w:txbxContent>
                  </v:textbox>
                </v:shape>
                <v:shapetype id="_x0000_t32" coordsize="21600,21600" o:spt="32" o:oned="t" path="m,l21600,21600e" filled="f">
                  <v:path arrowok="t" fillok="f" o:connecttype="none"/>
                  <o:lock v:ext="edit" shapetype="t"/>
                </v:shapetype>
                <v:shape id="AutoShape 9" o:spid="_x0000_s1030" type="#_x0000_t32" style="position:absolute;left:18668;top:25115;width:3734;height:7;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jsPBMQAAADaAAAADwAAAGRycy9kb3ducmV2LnhtbESP3WrCQBSE7wu+w3IKvSm6UbBK6ipS&#10;iESkiD8PcJo9JqG7Z0N2m6Rv7wqFXg4z8w2z2gzWiI5aXztWMJ0kIIgLp2suFVwv2XgJwgdkjcYx&#10;KfglD5v16GmFqXY9n6g7h1JECPsUFVQhNKmUvqjIop+4hjh6N9daDFG2pdQt9hFujZwlyZu0WHNc&#10;qLChj4qK7/OPVdDvjodDbrKvq379nJanzM5ve6vUy/OwfQcRaAj/4b92rhUs4HEl3gC5v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w8ExAAAANoAAAAPAAAAAAAAAAAA&#10;AAAAAKECAABkcnMvZG93bnJldi54bWxQSwUGAAAAAAQABAD5AAAAkgMAAAAA&#10;" strokecolor="#92d050" strokeweight="3pt">
                  <v:stroke dashstyle="dash" endarrow="block"/>
                </v:shape>
                <v:shape id="AutoShape 44" o:spid="_x0000_s1031" type="#_x0000_t32" style="position:absolute;left:18668;top:29885;width:3766;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LNsAAAADaAAAADwAAAGRycy9kb3ducmV2LnhtbERPW2vCMBR+H/gfwhH2NlMVZNSmIoKb&#10;7GleQB+PzbEpNiddktXu3y8Pgz1+fPdiNdhW9ORD41jBdJKBIK6cbrhWcDpuX15BhIissXVMCn4o&#10;wKocPRWYa/fgPfWHWIsUwiFHBSbGLpcyVIYshonriBN3c95iTNDXUnt8pHDbylmWLaTFhlODwY42&#10;hqr74dsqOM6+Fp+9eft4P+PFTXE/91d3Vup5PKyXICIN8V/8595pBWlrupJugC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0fyzbAAAAA2gAAAA8AAAAAAAAAAAAAAAAA&#10;oQIAAGRycy9kb3ducmV2LnhtbFBLBQYAAAAABAAEAPkAAACOAwAAAAA=&#10;">
                  <v:stroke endarrow="block"/>
                  <v:shadow on="t"/>
                </v:shape>
                <v:shape id="AutoShape 45" o:spid="_x0000_s1032" type="#_x0000_t32" style="position:absolute;left:18541;top:33720;width:3728;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M1DRMYAAADaAAAADwAAAGRycy9kb3ducmV2LnhtbESP3WrCQBSE7wu+w3KE3hSzsYjENKuI&#10;UJCiYPyBXh6zp0lo9mya3cb49t1CoZfDzHzDZKvBNKKnztWWFUyjGARxYXXNpYLz6XWSgHAeWWNj&#10;mRTcycFqOXrIMNX2xjn1R1+KAGGXooLK+zaV0hUVGXSRbYmD92E7gz7IrpS6w1uAm0Y+x/FcGqw5&#10;LFTY0qai4vP4bRS8H2YJ51/9/jrbX6bby9vTNd+RUo/jYf0CwtPg/8N/7a1WsIDfK+EGyOUP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DNQ0TGAAAA2gAAAA8AAAAAAAAA&#10;AAAAAAAAoQIAAGRycy9kb3ducmV2LnhtbFBLBQYAAAAABAAEAPkAAACUAwAAAAA=&#10;" strokecolor="#1f497d" strokeweight="1pt">
                  <v:stroke dashstyle="dash" endarrow="block"/>
                </v:shape>
                <v:oval id="Oval 11" o:spid="_x0000_s1033" style="position:absolute;left:19007;top:16492;width:8458;height:55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6dFcEA&#10;AADcAAAADwAAAGRycy9kb3ducmV2LnhtbERPTWvCQBC9C/0Pywi96UaD0kZXkYqghx4a2/uQHZNg&#10;djZkx5j+e/cgeHy87/V2cI3qqQu1ZwOzaQKKuPC25tLA7/kw+QAVBNli45kM/FOA7eZttMbM+jv/&#10;UJ9LqWIIhwwNVCJtpnUoKnIYpr4ljtzFdw4lwq7UtsN7DHeNnifJUjusOTZU2NJXRcU1vzkD+3KX&#10;L3udyiK97I+yuP59n9KZMe/jYbcCJTTIS/x0H62B+WecH8/EI6A3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KOnRXBAAAA3AAAAA8AAAAAAAAAAAAAAAAAmAIAAGRycy9kb3du&#10;cmV2LnhtbFBLBQYAAAAABAAEAPUAAACGAwAAAAA=&#10;"/>
                <v:oval id="Oval 16" o:spid="_x0000_s1034" style="position:absolute;left:31538;top:11438;width:8087;height:561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I4jsQA&#10;AADcAAAADwAAAGRycy9kb3ducmV2LnhtbESPQWvCQBSE7wX/w/KE3ppNDEqNriKVgh56aNreH9ln&#10;Esy+DdnXmP77rlDocZiZb5jtfnKdGmkIrWcDWZKCIq68bbk28Pnx+vQMKgiyxc4zGfihAPvd7GGL&#10;hfU3fqexlFpFCIcCDTQifaF1qBpyGBLfE0fv4geHEuVQazvgLcJdpxdputIOW44LDfb00lB1Lb+d&#10;gWN9KFejzmWZX44nWV6/3s55ZszjfDpsQAlN8h/+a5+sgcU6g/uZeAT0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3COI7EAAAA3AAAAA8AAAAAAAAAAAAAAAAAmAIAAGRycy9k&#10;b3ducmV2LnhtbFBLBQYAAAAABAAEAPUAAACJAwAAAAA=&#10;"/>
                <v:shape id="Picture 17" o:spid="_x0000_s1035" type="#_x0000_t75" alt="MC900300233[1]" style="position:absolute;left:28273;top:13789;width:2285;height:309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BUFBPEAAAA3AAAAA8AAABkcnMvZG93bnJldi54bWxEj0GLwjAUhO8L/ofwBC+iqYUVrUYRQRAW&#10;FqyC10fzbEqbl9pErf9+s7Cwx2FmvmHW29424kmdrxwrmE0TEMSF0xWXCi7nw2QBwgdkjY1jUvAm&#10;D9vN4GONmXYvPtEzD6WIEPYZKjAhtJmUvjBk0U9dSxy9m+sshii7UuoOXxFuG5kmyVxarDguGGxp&#10;b6io84dVcK6//TWvvz6bd2/K02I+vt9nY6VGw363AhGoD//hv/ZRK0iXKfyeiUdAb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BUFBPEAAAA3AAAAA8AAAAAAAAAAAAAAAAA&#10;nwIAAGRycy9kb3ducmV2LnhtbFBLBQYAAAAABAAEAPcAAACQAwAAAAA=&#10;">
                  <v:imagedata r:id="rId10" o:title="MC900300233[1]"/>
                </v:shape>
                <v:group id="Group 18" o:spid="_x0000_s1036" style="position:absolute;left:35105;top:12473;width:1212;height:2202"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IOfDQxgAAANwA&#10;AAAPAAAAAAAAAAAAAAAAAKoCAABkcnMvZG93bnJldi54bWxQSwUGAAAAAAQABAD6AAAAnQMAAAAA&#10;">
                  <v:shape id="AutoShape 19" o:spid="_x0000_s1037"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xwO8YAAADcAAAADwAAAGRycy9kb3ducmV2LnhtbESPT2sCMRTE74V+h/CEXopmFSt2Ncq2&#10;INSCB//dXzfPTXDzst1EXb99Uyj0OMzMb5j5snO1uFIbrGcFw0EGgrj02nKl4LBf9acgQkTWWHsm&#10;BXcKsFw8Pswx1/7GW7ruYiUShEOOCkyMTS5lKA05DAPfECfv5FuHMcm2krrFW4K7Wo6ybCIdWk4L&#10;Bht6N1SedxenYLMevhVfxq4/t99287Iq6kv1fFTqqdcVMxCRuvgf/mt/aAWj1zH8nklHQC5+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Z8cDvGAAAA3AAAAA8AAAAAAAAA&#10;AAAAAAAAoQIAAGRycy9kb3ducmV2LnhtbFBLBQYAAAAABAAEAPkAAACUAwAAAAA=&#10;"/>
                  <v:shape id="AutoShape 20" o:spid="_x0000_s1038"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VoMUAAADcAAAADwAAAGRycy9kb3ducmV2LnhtbESPT2sCMRTE7wW/Q3iFXopmFRTdGmUt&#10;CLXgwX/35+Z1E7p52W6ibr99UxA8DjPzG2a+7FwtrtQG61nBcJCBIC69tlwpOB7W/SmIEJE11p5J&#10;wS8FWC56T3PMtb/xjq77WIkE4ZCjAhNjk0sZSkMOw8A3xMn78q3DmGRbSd3iLcFdLUdZNpEOLacF&#10;gw29Gyq/9xenYLsZroqzsZvP3Y/djtdFfaleT0q9PHfFG4hIXXyE7+0PrWA0G8P/mXQE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DVoMUAAADcAAAADwAAAAAAAAAA&#10;AAAAAAChAgAAZHJzL2Rvd25yZXYueG1sUEsFBgAAAAAEAAQA+QAAAJMDAAAAAA==&#10;"/>
                  <v:shape id="AutoShape 21" o:spid="_x0000_s1039"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LvMQAAADcAAAADwAAAGRycy9kb3ducmV2LnhtbESPQYvCMBSE7wv+h/AEL4um9SBajSIL&#10;C4uHBbUHj4/kbVu2ealJttZ/vxEEj8PMfMNsdoNtRU8+NI4V5LMMBLF2puFKQXn+nC5BhIhssHVM&#10;Cu4UYLcdvW2wMO7GR+pPsRIJwqFABXWMXSFl0DVZDDPXESfvx3mLMUlfSePxluC2lfMsW0iLDaeF&#10;Gjv6qEn/nv6sguZQfpf9+zV6vTzkF5+H86XVSk3Gw34NItIQX+Fn+8somK8W8DiTjoDc/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A8u8xAAAANwAAAAPAAAAAAAAAAAA&#10;AAAAAKECAABkcnMvZG93bnJldi54bWxQSwUGAAAAAAQABAD5AAAAkgMAAAAA&#10;"/>
                </v:group>
                <v:group id="Group 22" o:spid="_x0000_s1040" style="position:absolute;left:22665;top:17763;width:1213;height:2202"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3AvbTxgAAANwA&#10;AAAPAAAAAAAAAAAAAAAAAKoCAABkcnMvZG93bnJldi54bWxQSwUGAAAAAAQABAD6AAAAnQMAAAAA&#10;">
                  <v:shape id="AutoShape 23" o:spid="_x0000_s1041"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zF6PsIAAADcAAAADwAAAGRycy9kb3ducmV2LnhtbERPy2oCMRTdC/2HcIVuRDMKLToaZVoQ&#10;asGFr/11cp0EJzfTSdTp3zeLgsvDeS9WnavFndpgPSsYjzIQxKXXlisFx8N6OAURIrLG2jMp+KUA&#10;q+VLb4G59g/e0X0fK5FCOOSowMTY5FKG0pDDMPINceIuvnUYE2wrqVt8pHBXy0mWvUuHllODwYY+&#10;DZXX/c0p2G7GH8XZ2M337sdu39ZFfasGJ6Ve+10xBxGpi0/xv/tLK5jM0tp0Jh0Bufw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zF6PsIAAADcAAAADwAAAAAAAAAAAAAA&#10;AAChAgAAZHJzL2Rvd25yZXYueG1sUEsFBgAAAAAEAAQA+QAAAJADAAAAAA==&#10;"/>
                  <v:shape id="AutoShape 24" o:spid="_x0000_s1042"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H3fpcUAAADcAAAADwAAAGRycy9kb3ducmV2LnhtbESPT2sCMRTE7wW/Q3hCL0WzChVdjbIt&#10;CLXgwX/35+Z1E7p52W6ibr99UxA8DjPzG2ax6lwtrtQG61nBaJiBIC69tlwpOB7WgymIEJE11p5J&#10;wS8FWC17TwvMtb/xjq77WIkE4ZCjAhNjk0sZSkMOw9A3xMn78q3DmGRbSd3iLcFdLcdZNpEOLacF&#10;gw29Gyq/9xenYLsZvRVnYzefux+7fV0X9aV6OSn13O+KOYhIXXyE7+0PrWA8m8H/mXQE5P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H3fpcUAAADcAAAADwAAAAAAAAAA&#10;AAAAAAChAgAAZHJzL2Rvd25yZXYueG1sUEsFBgAAAAAEAAQA+QAAAJMDAAAAAA==&#10;"/>
                  <v:shape id="AutoShape 25" o:spid="_x0000_s1043"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01sScEAAADcAAAADwAAAGRycy9kb3ducmV2LnhtbERPTYvCMBC9L+x/CCPsZdG0uyBSjSKC&#10;IB6E1R48DsnYFptJN4m1/ntzEDw+3vdiNdhW9ORD41hBPslAEGtnGq4UlKfteAYiRGSDrWNS8KAA&#10;q+XnxwIL4+78R/0xViKFcChQQR1jV0gZdE0Ww8R1xIm7OG8xJugraTzeU7ht5U+WTaXFhlNDjR1t&#10;atLX480qaPbloey//6PXs31+9nk4nVut1NdoWM9BRBriW/xy74yC3yzNT2fSEZDLJ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TWxJwQAAANwAAAAPAAAAAAAAAAAAAAAA&#10;AKECAABkcnMvZG93bnJldi54bWxQSwUGAAAAAAQABAD5AAAAjwMAAAAA&#10;"/>
                </v:group>
                <v:group id="Group 26" o:spid="_x0000_s1044" style="position:absolute;left:27695;top:6728;width:1207;height:2208" coordorigin="4128,2925" coordsize="394,56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JTFEmxgAAANwA&#10;AAAPAAAAAAAAAAAAAAAAAKoCAABkcnMvZG93bnJldi54bWxQSwUGAAAAAAQABAD6AAAAnQMAAAAA&#10;">
                  <v:shape id="AutoShape 27" o:spid="_x0000_s1045" type="#_x0000_t32" style="position:absolute;left:4310;top:3148;width:2;height:3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DLXzsUAAADcAAAADwAAAGRycy9kb3ducmV2LnhtbESPQWsCMRSE74L/ITzBi9SsiqVsjbIV&#10;BC140Lb3181zE9y8bDdRt/++KQgeh5n5hlmsOleLK7XBelYwGWcgiEuvLVcKPj82Ty8gQkTWWHsm&#10;Bb8UYLXs9xaYa3/jA12PsRIJwiFHBSbGJpcylIYchrFviJN38q3DmGRbSd3iLcFdLadZ9iwdWk4L&#10;BhtaGyrPx4tTsN9N3opvY3fvhx+7n2+K+lKNvpQaDrriFUSkLj7C9/ZWK5hlU/g/k46AXP4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DLXzsUAAADcAAAADwAAAAAAAAAA&#10;AAAAAAChAgAAZHJzL2Rvd25yZXYueG1sUEsFBgAAAAAEAAQA+QAAAJMDAAAAAA==&#10;"/>
                  <v:shape id="AutoShape 28" o:spid="_x0000_s1046" type="#_x0000_t32" style="position:absolute;left:4128;top:2925;width:182;height:22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5yVcYAAADcAAAADwAAAGRycy9kb3ducmV2LnhtbESPT2sCMRTE7wW/Q3hCL6VmrVRka5S1&#10;IFTBg396f908N8HNy7qJuv32jVDwOMzMb5jpvHO1uFIbrGcFw0EGgrj02nKl4LBfvk5AhIissfZM&#10;Cn4pwHzWe5pirv2Nt3TdxUokCIccFZgYm1zKUBpyGAa+IU7e0bcOY5JtJXWLtwR3tXzLsrF0aDkt&#10;GGzo01B52l2cgs1quCh+jF2tt2e7eV8W9aV6+Vbqud8VHyAidfER/m9/aQWjbAT3M+kIyNk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d+clXGAAAA3AAAAA8AAAAAAAAA&#10;AAAAAAAAoQIAAGRycy9kb3ducmV2LnhtbFBLBQYAAAAABAAEAPkAAACUAwAAAAA=&#10;"/>
                  <v:shape id="AutoShape 29" o:spid="_x0000_s1047" type="#_x0000_t32" style="position:absolute;left:4310;top:2925;width:212;height:22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qSsQAAADcAAAADwAAAGRycy9kb3ducmV2LnhtbESPQWsCMRSE7wX/Q3hCL6VmV0uR1Sil&#10;IIiHgroHj4/kubu4eVmTuG7/fSMIPQ4z8w2zXA+2FT350DhWkE8yEMTamYYrBeVx8z4HESKywdYx&#10;KfilAOvV6GWJhXF33lN/iJVIEA4FKqhj7Aopg67JYpi4jjh5Z+ctxiR9JY3He4LbVk6z7FNabDgt&#10;1NjRd036crhZBc2u/Cn7t2v0er7LTz4Px1OrlXodD18LEJGG+B9+trdGwSz7gMeZd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dmpKxAAAANwAAAAPAAAAAAAAAAAA&#10;AAAAAKECAABkcnMvZG93bnJldi54bWxQSwUGAAAAAAQABAD5AAAAkgMAAAAA&#10;"/>
                </v:group>
                <v:shape id="AutoShape 32" o:spid="_x0000_s1048" type="#_x0000_t32" style="position:absolute;left:24198;top:15919;width:4317;height:245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LA58QAAADcAAAADwAAAGRycy9kb3ducmV2LnhtbESPUUvDMBSF34X9h3AFX2RLtVhcbTaG&#10;UxB9cu4H3DV3TWlzU5Ksrf/eCIKPh3POdzjVdra9GMmH1rGCu1UGgrh2uuVGwfHrdfkIIkRkjb1j&#10;UvBNAbabxVWFpXYTf9J4iI1IEA4lKjAxDqWUoTZkMazcQJy8s/MWY5K+kdrjlOC2l/dZVkiLLacF&#10;gwM9G6q7w8UqKLpb8z4Wp5dpX+frsyafN/Sh1M31vHsCEWmO/+G/9ptWkGcP8HsmHQG5+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csDnxAAAANwAAAAPAAAAAAAAAAAA&#10;AAAAAKECAABkcnMvZG93bnJldi54bWxQSwUGAAAAAAQABAD5AAAAkgMAAAAA&#10;" strokecolor="#92d050" strokeweight="2.25pt">
                  <v:stroke dashstyle="dash" endarrow="block"/>
                </v:shape>
                <v:shape id="AutoShape 33" o:spid="_x0000_s1049" type="#_x0000_t32" style="position:absolute;left:30550;top:13346;width:4549;height:257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KBekMQAAADcAAAADwAAAGRycy9kb3ducmV2LnhtbESPUWvCMBSF3wf+h3CFvYyZzkJx1Siy&#10;ORjuSd0PuGuuTbG5KUnW1n9vBsIeD+ec73BWm9G2oicfGscKXmYZCOLK6YZrBd+nj+cFiBCRNbaO&#10;ScGVAmzWk4cVltoNfKD+GGuRIBxKVGBi7EopQ2XIYpi5jjh5Z+ctxiR9LbXHIcFtK+dZVkiLDacF&#10;gx29Gaoux1+roLg8mX1f/OyG9yp/PWvyeU1fSj1Ox+0SRKQx/ofv7U+tIM8K+DuTjoB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woF6QxAAAANwAAAAPAAAAAAAAAAAA&#10;AAAAAKECAABkcnMvZG93bnJldi54bWxQSwUGAAAAAAQABAD5AAAAkgMAAAAA&#10;" strokecolor="#92d050" strokeweight="2.25pt">
                  <v:stroke dashstyle="dash" endarrow="block"/>
                </v:shape>
                <v:shape id="Text Box 35" o:spid="_x0000_s1050" type="#_x0000_t202" style="position:absolute;left:34241;top:8109;width:6938;height:31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C4t9sAA&#10;AADcAAAADwAAAGRycy9kb3ducmV2LnhtbERPy4rCMBTdD/gP4QpuBk0dH9VqlFFQ3Pr4gNvm2hab&#10;m9JEW//eLAZmeTjv9bYzlXhR40rLCsajCARxZnXJuYLb9TBcgHAeWWNlmRS8ycF20/taY6Jty2d6&#10;XXwuQgi7BBUU3teJlC4ryKAb2Zo4cHfbGPQBNrnUDbYh3FTyJ4rm0mDJoaHAmvYFZY/L0yi4n9rv&#10;2bJNj/4Wn6fzHZZxat9KDfrd7wqEp87/i//cJ61gEoW14Uw4AnLz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C4t9sAAAADcAAAADwAAAAAAAAAAAAAAAACYAgAAZHJzL2Rvd25y&#10;ZXYueG1sUEsFBgAAAAAEAAQA9QAAAIUDAAAAAA==&#10;" stroked="f">
                  <v:textbox>
                    <w:txbxContent>
                      <w:p w:rsidR="00892018" w:rsidRPr="00FF15ED" w:rsidRDefault="00892018" w:rsidP="006D07E2">
                        <w:pPr>
                          <w:jc w:val="center"/>
                          <w:rPr>
                            <w:sz w:val="16"/>
                            <w:szCs w:val="16"/>
                            <w:lang w:val="fr-FR"/>
                          </w:rPr>
                        </w:pPr>
                        <w:r w:rsidRPr="00FF15ED">
                          <w:rPr>
                            <w:sz w:val="16"/>
                            <w:szCs w:val="16"/>
                            <w:lang w:val="fr-FR"/>
                          </w:rPr>
                          <w:t>S</w:t>
                        </w:r>
                        <w:r>
                          <w:rPr>
                            <w:sz w:val="16"/>
                            <w:szCs w:val="16"/>
                            <w:lang w:val="fr-FR"/>
                          </w:rPr>
                          <w:t>er</w:t>
                        </w:r>
                        <w:r w:rsidRPr="00FF15ED">
                          <w:rPr>
                            <w:sz w:val="16"/>
                            <w:szCs w:val="16"/>
                            <w:lang w:val="fr-FR"/>
                          </w:rPr>
                          <w:t>ving cell</w:t>
                        </w:r>
                        <w:r>
                          <w:rPr>
                            <w:rFonts w:hint="eastAsia"/>
                            <w:sz w:val="16"/>
                            <w:szCs w:val="16"/>
                            <w:lang w:val="fr-FR"/>
                          </w:rPr>
                          <w:t xml:space="preserve"> (TP1)</w:t>
                        </w:r>
                      </w:p>
                    </w:txbxContent>
                  </v:textbox>
                </v:shape>
                <v:shape id="AutoShape 51" o:spid="_x0000_s1051" type="#_x0000_t32" style="position:absolute;left:30886;top:13158;width:3355;height:184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AafsYAAADcAAAADwAAAGRycy9kb3ducmV2LnhtbESPT2vCQBTE74LfYXmF3uqmLZQaXUXE&#10;FqGXGv/g8Zl9JiHZt0t2a9J++q4geBxm5jfMdN6bRlyo9ZVlBc+jBARxbnXFhYLd9uPpHYQPyBob&#10;y6TglzzMZ8PBFFNtO97QJQuFiBD2KSooQ3CplD4vyaAfWUccvbNtDYYo20LqFrsIN418SZI3abDi&#10;uFCio2VJeZ39GAX7uv7OVpnpnPkqPpcnt/47HK1Sjw/9YgIiUB/u4Vt7rRW8JmO4nolHQM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kAGn7GAAAA3AAAAA8AAAAAAAAA&#10;AAAAAAAAoQIAAGRycy9kb3ducmV2LnhtbFBLBQYAAAAABAAEAPkAAACUAwAAAAA=&#10;" strokecolor="#1f497d" strokeweight="1pt">
                  <v:stroke dashstyle="dash" endarrow="block"/>
                </v:shape>
                <v:oval id="Oval 310" o:spid="_x0000_s1052" style="position:absolute;left:20585;top:4611;width:23608;height:14030;rotation:1599987fd;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7cRScMA&#10;AADcAAAADwAAAGRycy9kb3ducmV2LnhtbERPW2vCMBR+H+w/hDPwbU1bwY3OVMZgIDgEXUEfD83p&#10;BZuTkkSt+/XmQdjjx3dfriYziAs531tWkCUpCOLa6p5bBdXv9+s7CB+QNQ6WScGNPKzK56clFtpe&#10;eUeXfWhFDGFfoIIuhLGQ0tcdGfSJHYkj11hnMEToWqkdXmO4GWSepgtpsOfY0OFIXx3Vp/3ZKFhv&#10;xya85eavTw9zt/jZVMfz5qTU7GX6/AARaAr/4od7rRXMszg/nolHQJZ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7cRScMAAADcAAAADwAAAAAAAAAAAAAAAACYAgAAZHJzL2Rv&#10;d25yZXYueG1sUEsFBgAAAAAEAAQA9QAAAIgDAAAAAA==&#10;" filled="f" strokecolor="#243f60 [1604]" strokeweight="2pt"/>
                <v:shape id="AutoShape 31" o:spid="_x0000_s1053" type="#_x0000_t32" style="position:absolute;left:26206;top:11487;width:4439;height:1835;rotation:4405674fd;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w63sUAAADcAAAADwAAAGRycy9kb3ducmV2LnhtbESPQWvCQBSE74X+h+UVvNVNKmiJrqGU&#10;lHoRUQvt8ZF9JqHZt+nu1kR/vSsIHoeZ+YZZ5INpxZGcbywrSMcJCOLS6oYrBV/7j+dXED4ga2wt&#10;k4ITeciXjw8LzLTteUvHXahEhLDPUEEdQpdJ6cuaDPqx7Yijd7DOYIjSVVI77CPctPIlSabSYMNx&#10;ocaO3msqf3f/RkHJf1j4/tsXP7Ow2VSfZ7fmvVKjp+FtDiLQEO7hW3ulFUzSFK5n4hGQyw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z/w63sUAAADcAAAADwAAAAAAAAAA&#10;AAAAAAChAgAAZHJzL2Rvd25yZXYueG1sUEsFBgAAAAAEAAQA+QAAAJMDAAAAAA==&#10;">
                  <v:stroke endarrow="block"/>
                  <v:shadow on="t"/>
                </v:shape>
                <v:shape id="AutoShape 33" o:spid="_x0000_s1054" type="#_x0000_t32" style="position:absolute;left:18742;top:32079;width:35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ZGPsQAAADbAAAADwAAAGRycy9kb3ducmV2LnhtbESPT4vCMBTE7wt+h/AWvCyaKviHrlHU&#10;RRTxYvXg8dG8bcs2L6XJtvXbG0HwOMzMb5jFqjOlaKh2hWUFo2EEgji1uuBMwfWyG8xBOI+ssbRM&#10;Cu7kYLXsfSww1rblMzWJz0SAsItRQe59FUvp0pwMuqGtiIP3a2uDPsg6k7rGNsBNKcdRNJUGCw4L&#10;OVa0zSn9S/6NgnJmx6e2ac+J39/MYfTV6ePPRqn+Z7f+BuGp8+/wq33QCiYzeH4JP0Au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w5kY+xAAAANsAAAAPAAAAAAAAAAAA&#10;AAAAAKECAABkcnMvZG93bnJldi54bWxQSwUGAAAAAAQABAD5AAAAkgMAAAAA&#10;" strokecolor="red" strokeweight="2.25pt">
                  <v:stroke dashstyle="dash" endarrow="block"/>
                </v:shape>
                <v:oval id="Oval 58" o:spid="_x0000_s1055" style="position:absolute;left:11645;top:2112;width:35278;height:2205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9y8IA&#10;AADbAAAADwAAAGRycy9kb3ducmV2LnhtbERPTU/CQBC9k/gfNmPCDbaSSEhlIcaEKB7UguE86Q7d&#10;ane2dBda/PXOwcTjy/tergffqAt1sQ5s4G6agSIug625MvC530wWoGJCttgEJgNXirBe3YyWmNvQ&#10;c0GXXaqUhHDM0YBLqc21jqUjj3EaWmLhjqHzmAR2lbYd9hLuGz3Lsrn2WLM0OGzpyVH5vTt7KXn+&#10;Ory9Fu/bYutOUS9+PjZ63xszvh0eH0AlGtK/+M/9Yg3cy1j5Ij9Ar3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P73LwgAAANsAAAAPAAAAAAAAAAAAAAAAAJgCAABkcnMvZG93&#10;bnJldi54bWxQSwUGAAAAAAQABAD1AAAAhwMAAAAA&#10;" filled="f" strokecolor="#dbe5f1 [660]" strokeweight="2pt"/>
                <v:shape id="Text Box 35" o:spid="_x0000_s1056" type="#_x0000_t202" style="position:absolute;left:25699;top:3509;width:4846;height:2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cYmcMA&#10;AADbAAAADwAAAGRycy9kb3ducmV2LnhtbESPX2vCMBTF3wW/Q7iCLzLTCY7aGWWIgoITrNv7tbm2&#10;1eamNFHrtzeDgY+H8+fHmc5bU4kbNa60rOB9GIEgzqwuOVfwc1i9xSCcR9ZYWSYFD3Iwn3U7U0y0&#10;vfOebqnPRRhhl6CCwvs6kdJlBRl0Q1sTB+9kG4M+yCaXusF7GDeVHEXRhzRYciAUWNOioOySXk3g&#10;Ltu4/j1uF+dNOjieRzsuv2NWqt9rvz5BeGr9K/zfXmsF4wn8fQk/QM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tcYmcMAAADbAAAADwAAAAAAAAAAAAAAAACYAgAAZHJzL2Rv&#10;d25yZXYueG1sUEsFBgAAAAAEAAQA9QAAAIgDAAAAAA==&#10;" stroked="f">
                  <v:fill opacity="0"/>
                  <v:textbox>
                    <w:txbxContent>
                      <w:p w:rsidR="00892018" w:rsidRPr="00FF15ED" w:rsidRDefault="00892018" w:rsidP="006D07E2">
                        <w:pPr>
                          <w:jc w:val="center"/>
                          <w:rPr>
                            <w:sz w:val="16"/>
                            <w:szCs w:val="16"/>
                            <w:lang w:val="fr-FR"/>
                          </w:rPr>
                        </w:pPr>
                        <w:r>
                          <w:rPr>
                            <w:rFonts w:hint="eastAsia"/>
                            <w:sz w:val="16"/>
                            <w:szCs w:val="16"/>
                            <w:lang w:val="fr-FR"/>
                          </w:rPr>
                          <w:t>TP2</w:t>
                        </w:r>
                      </w:p>
                    </w:txbxContent>
                  </v:textbox>
                </v:shape>
                <v:shape id="Text Box 35" o:spid="_x0000_s1057" type="#_x0000_t202" style="position:absolute;left:19008;top:13884;width:4846;height:20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YF7ucAA&#10;AADbAAAADwAAAGRycy9kb3ducmV2LnhtbERPTWvCQBC9F/wPyxR6KXWjBwmpq4goWNBCo97H7JjE&#10;ZmdDdtX4751DocfH+57Oe9eoG3Wh9mxgNExAERfe1lwaOOzXHymoEJEtNp7JwIMCzGeDlylm1t/5&#10;h255LJWEcMjQQBVjm2kdioochqFviYU7+85hFNiV2nZ4l3DX6HGSTLTDmqWhwpaWFRW/+dVJ76pP&#10;2+Npu7x85e+ny/ib613Kxry99otPUJH6+C/+c2+sgYmsly/yA/T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YF7ucAAAADbAAAADwAAAAAAAAAAAAAAAACYAgAAZHJzL2Rvd25y&#10;ZXYueG1sUEsFBgAAAAAEAAQA9QAAAIUDAAAAAA==&#10;" stroked="f">
                  <v:fill opacity="0"/>
                  <v:textbox>
                    <w:txbxContent>
                      <w:p w:rsidR="00892018" w:rsidRPr="00FF15ED" w:rsidRDefault="00892018" w:rsidP="006D07E2">
                        <w:pPr>
                          <w:jc w:val="center"/>
                          <w:rPr>
                            <w:sz w:val="16"/>
                            <w:szCs w:val="16"/>
                            <w:lang w:val="fr-FR"/>
                          </w:rPr>
                        </w:pPr>
                        <w:r>
                          <w:rPr>
                            <w:rFonts w:hint="eastAsia"/>
                            <w:sz w:val="16"/>
                            <w:szCs w:val="16"/>
                            <w:lang w:val="fr-FR"/>
                          </w:rPr>
                          <w:t>TP3</w:t>
                        </w:r>
                      </w:p>
                    </w:txbxContent>
                  </v:textbox>
                </v:shape>
                <v:shape id="AutoShape 33" o:spid="_x0000_s1058" type="#_x0000_t32" style="position:absolute;left:27978;top:10262;width:0;height:4671;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i+xbMMAAADbAAAADwAAAGRycy9kb3ducmV2LnhtbESPQYvCMBSE74L/ITzBi2haD650jaK7&#10;iCJ7sXrY46N525ZtXkoT2/rvjSB4HGbmG2a16U0lWmpcaVlBPItAEGdWl5wruF720yUI55E1VpZJ&#10;wZ0cbNbDwQoTbTs+U5v6XAQIuwQVFN7XiZQuK8igm9maOHh/tjHog2xyqRvsAtxUch5FC2mw5LBQ&#10;YE1fBWX/6c0oqD7s/Kdru3PqD7/mGE96ffreKTUe9dtPEJ56/w6/2ketYBHD80v4AXL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vsWzDAAAA2wAAAA8AAAAAAAAAAAAA&#10;AAAAoQIAAGRycy9kb3ducmV2LnhtbFBLBQYAAAAABAAEAPkAAACRAwAAAAA=&#10;" strokecolor="red" strokeweight="2.25pt">
                  <v:stroke dashstyle="dash" endarrow="block"/>
                </v:shape>
                <w10:anchorlock/>
              </v:group>
            </w:pict>
          </mc:Fallback>
        </mc:AlternateContent>
      </w:r>
    </w:p>
    <w:p w:rsidR="006D07E2" w:rsidRDefault="006D07E2" w:rsidP="006D07E2">
      <w:pPr>
        <w:pStyle w:val="Caption"/>
        <w:rPr>
          <w:lang w:val="en-US"/>
        </w:rPr>
      </w:pPr>
      <w:bookmarkStart w:id="4" w:name="_Ref410592537"/>
      <w:r>
        <w:t xml:space="preserve">Figure </w:t>
      </w:r>
      <w:r>
        <w:fldChar w:fldCharType="begin"/>
      </w:r>
      <w:r>
        <w:instrText xml:space="preserve"> SEQ Figure \* ARABIC </w:instrText>
      </w:r>
      <w:r>
        <w:fldChar w:fldCharType="separate"/>
      </w:r>
      <w:r w:rsidR="00670F7A">
        <w:rPr>
          <w:noProof/>
        </w:rPr>
        <w:t>1</w:t>
      </w:r>
      <w:r>
        <w:fldChar w:fldCharType="end"/>
      </w:r>
      <w:bookmarkEnd w:id="4"/>
      <w:r>
        <w:t>: The system setup for CRS-IM for TM10</w:t>
      </w:r>
    </w:p>
    <w:p w:rsidR="00093EEB" w:rsidRPr="00093EEB" w:rsidRDefault="00093EEB" w:rsidP="00093EEB">
      <w:pPr>
        <w:pStyle w:val="Heading2"/>
        <w:rPr>
          <w:lang w:val="en-US"/>
        </w:rPr>
      </w:pPr>
      <w:r>
        <w:rPr>
          <w:lang w:val="en-US"/>
        </w:rPr>
        <w:t>T</w:t>
      </w:r>
      <w:r>
        <w:rPr>
          <w:rFonts w:hint="eastAsia"/>
          <w:lang w:val="en-US"/>
        </w:rPr>
        <w:t>est purpose</w:t>
      </w:r>
    </w:p>
    <w:p w:rsidR="009B1DAF" w:rsidRDefault="008B3BF9" w:rsidP="002026BF">
      <w:pPr>
        <w:rPr>
          <w:lang w:val="en-US"/>
        </w:rPr>
      </w:pPr>
      <w:r>
        <w:rPr>
          <w:rFonts w:hint="eastAsia"/>
          <w:lang w:val="en-US"/>
        </w:rPr>
        <w:t xml:space="preserve">Compared with TM9, there are </w:t>
      </w:r>
      <w:r w:rsidR="00DB5B3D">
        <w:rPr>
          <w:rFonts w:hint="eastAsia"/>
          <w:lang w:val="en-US"/>
        </w:rPr>
        <w:t xml:space="preserve">three </w:t>
      </w:r>
      <w:r>
        <w:rPr>
          <w:rFonts w:hint="eastAsia"/>
          <w:lang w:val="en-US"/>
        </w:rPr>
        <w:t xml:space="preserve">main new </w:t>
      </w:r>
      <w:r>
        <w:rPr>
          <w:lang w:val="en-US"/>
        </w:rPr>
        <w:t>behavior</w:t>
      </w:r>
      <w:r>
        <w:rPr>
          <w:rFonts w:hint="eastAsia"/>
          <w:lang w:val="en-US"/>
        </w:rPr>
        <w:t xml:space="preserve">s for TM10 regarding CRS-IC. The first one is the serving cell CRS may serve as interference and it </w:t>
      </w:r>
      <w:r>
        <w:rPr>
          <w:lang w:val="en-US"/>
        </w:rPr>
        <w:t>should</w:t>
      </w:r>
      <w:r>
        <w:rPr>
          <w:rFonts w:hint="eastAsia"/>
          <w:lang w:val="en-US"/>
        </w:rPr>
        <w:t xml:space="preserve"> be cancelled. The </w:t>
      </w:r>
      <w:r>
        <w:rPr>
          <w:lang w:val="en-US"/>
        </w:rPr>
        <w:t>second</w:t>
      </w:r>
      <w:r>
        <w:rPr>
          <w:rFonts w:hint="eastAsia"/>
          <w:lang w:val="en-US"/>
        </w:rPr>
        <w:t xml:space="preserve"> one is </w:t>
      </w:r>
      <w:r>
        <w:rPr>
          <w:lang w:val="en-US"/>
        </w:rPr>
        <w:t>the</w:t>
      </w:r>
      <w:r>
        <w:rPr>
          <w:rFonts w:hint="eastAsia"/>
          <w:lang w:val="en-US"/>
        </w:rPr>
        <w:t xml:space="preserve"> source of </w:t>
      </w:r>
      <w:r>
        <w:rPr>
          <w:rFonts w:hint="eastAsia"/>
          <w:lang w:val="en-US"/>
        </w:rPr>
        <w:lastRenderedPageBreak/>
        <w:t>aggress</w:t>
      </w:r>
      <w:r w:rsidR="000F725F">
        <w:rPr>
          <w:rFonts w:hint="eastAsia"/>
          <w:lang w:val="en-US"/>
        </w:rPr>
        <w:t xml:space="preserve">or cell </w:t>
      </w:r>
      <w:r w:rsidR="00E041BA">
        <w:rPr>
          <w:rFonts w:hint="eastAsia"/>
          <w:lang w:val="en-US"/>
        </w:rPr>
        <w:t xml:space="preserve">dynamically </w:t>
      </w:r>
      <w:r w:rsidR="000F725F">
        <w:rPr>
          <w:lang w:val="en-US"/>
        </w:rPr>
        <w:t>switches</w:t>
      </w:r>
      <w:r w:rsidR="00E041BA">
        <w:rPr>
          <w:rFonts w:hint="eastAsia"/>
          <w:lang w:val="en-US"/>
        </w:rPr>
        <w:t xml:space="preserve"> between serving cell </w:t>
      </w:r>
      <w:r w:rsidR="00E041BA">
        <w:rPr>
          <w:lang w:val="en-US"/>
        </w:rPr>
        <w:t>and</w:t>
      </w:r>
      <w:r w:rsidR="00E041BA">
        <w:rPr>
          <w:rFonts w:hint="eastAsia"/>
          <w:lang w:val="en-US"/>
        </w:rPr>
        <w:t xml:space="preserve"> cooperating cell. </w:t>
      </w:r>
      <w:r w:rsidR="00DB5B3D">
        <w:rPr>
          <w:rFonts w:hint="eastAsia"/>
          <w:lang w:val="en-US"/>
        </w:rPr>
        <w:t xml:space="preserve">The </w:t>
      </w:r>
      <w:r w:rsidR="00DB5B3D">
        <w:rPr>
          <w:lang w:val="en-US"/>
        </w:rPr>
        <w:t>third</w:t>
      </w:r>
      <w:r w:rsidR="00DB5B3D">
        <w:rPr>
          <w:rFonts w:hint="eastAsia"/>
          <w:lang w:val="en-US"/>
        </w:rPr>
        <w:t xml:space="preserve"> one is the CRS assistant information for the </w:t>
      </w:r>
      <w:r w:rsidR="00DB5B3D">
        <w:rPr>
          <w:lang w:val="en-US"/>
        </w:rPr>
        <w:t>aggressor</w:t>
      </w:r>
      <w:r w:rsidR="00DB5B3D">
        <w:rPr>
          <w:rFonts w:hint="eastAsia"/>
          <w:lang w:val="en-US"/>
        </w:rPr>
        <w:t xml:space="preserve"> cell within the COMP cooperating set is different from the assistant information for the aggressor cell outside the COMP cooperating set. </w:t>
      </w:r>
      <w:r w:rsidR="00394F9F">
        <w:rPr>
          <w:rFonts w:hint="eastAsia"/>
          <w:lang w:val="en-US"/>
        </w:rPr>
        <w:t>Bo</w:t>
      </w:r>
      <w:r w:rsidR="00406A30">
        <w:rPr>
          <w:rFonts w:hint="eastAsia"/>
          <w:lang w:val="en-US"/>
        </w:rPr>
        <w:t xml:space="preserve">th of these three </w:t>
      </w:r>
      <w:r w:rsidR="00BD4B80">
        <w:rPr>
          <w:rFonts w:hint="eastAsia"/>
          <w:lang w:val="en-US"/>
        </w:rPr>
        <w:t xml:space="preserve"> new behaviors are</w:t>
      </w:r>
      <w:r w:rsidR="00394F9F">
        <w:rPr>
          <w:rFonts w:hint="eastAsia"/>
          <w:lang w:val="en-US"/>
        </w:rPr>
        <w:t xml:space="preserve"> needed to be verified. </w:t>
      </w:r>
      <w:r w:rsidR="000F725F">
        <w:rPr>
          <w:rFonts w:hint="eastAsia"/>
          <w:lang w:val="en-US"/>
        </w:rPr>
        <w:t xml:space="preserve">In addition to the capability to cancel the CRS </w:t>
      </w:r>
      <w:r w:rsidR="000F725F">
        <w:rPr>
          <w:lang w:val="en-US"/>
        </w:rPr>
        <w:t>interference</w:t>
      </w:r>
      <w:r w:rsidR="000F725F">
        <w:rPr>
          <w:rFonts w:hint="eastAsia"/>
          <w:lang w:val="en-US"/>
        </w:rPr>
        <w:t xml:space="preserve"> outside the cooperating set, the test purpose of TM10 test shall at least cover:</w:t>
      </w:r>
    </w:p>
    <w:p w:rsidR="000F725F" w:rsidRDefault="000F725F" w:rsidP="000F725F">
      <w:pPr>
        <w:pStyle w:val="ListParagraph"/>
        <w:numPr>
          <w:ilvl w:val="0"/>
          <w:numId w:val="22"/>
        </w:numPr>
        <w:ind w:firstLineChars="0"/>
        <w:rPr>
          <w:lang w:val="en-US"/>
        </w:rPr>
      </w:pPr>
      <w:r>
        <w:rPr>
          <w:rFonts w:hint="eastAsia"/>
          <w:lang w:val="en-US"/>
        </w:rPr>
        <w:t xml:space="preserve">The CRS </w:t>
      </w:r>
      <w:r w:rsidR="00FF4FEB">
        <w:rPr>
          <w:rFonts w:hint="eastAsia"/>
          <w:lang w:val="en-US"/>
        </w:rPr>
        <w:t xml:space="preserve">from the aggressor cell </w:t>
      </w:r>
      <w:r>
        <w:rPr>
          <w:rFonts w:hint="eastAsia"/>
          <w:lang w:val="en-US"/>
        </w:rPr>
        <w:t>outside the cooperating set shall be cancelled</w:t>
      </w:r>
    </w:p>
    <w:p w:rsidR="005B67DC" w:rsidRDefault="005B67DC" w:rsidP="005B67DC">
      <w:pPr>
        <w:pStyle w:val="ListParagraph"/>
        <w:numPr>
          <w:ilvl w:val="0"/>
          <w:numId w:val="22"/>
        </w:numPr>
        <w:ind w:firstLineChars="0"/>
        <w:rPr>
          <w:lang w:val="en-US"/>
        </w:rPr>
      </w:pPr>
      <w:r>
        <w:rPr>
          <w:rFonts w:hint="eastAsia"/>
          <w:lang w:val="en-US"/>
        </w:rPr>
        <w:t xml:space="preserve">The dynamic switching CRS interference </w:t>
      </w:r>
      <w:r>
        <w:rPr>
          <w:lang w:val="en-US"/>
        </w:rPr>
        <w:t>within</w:t>
      </w:r>
      <w:r>
        <w:rPr>
          <w:rFonts w:hint="eastAsia"/>
          <w:lang w:val="en-US"/>
        </w:rPr>
        <w:t xml:space="preserve"> the cooperation set shall be cancelled. </w:t>
      </w:r>
    </w:p>
    <w:p w:rsidR="000F725F" w:rsidRDefault="00C460A3" w:rsidP="005B67DC">
      <w:pPr>
        <w:pStyle w:val="ListParagraph"/>
        <w:numPr>
          <w:ilvl w:val="1"/>
          <w:numId w:val="22"/>
        </w:numPr>
        <w:ind w:firstLineChars="0"/>
        <w:rPr>
          <w:lang w:val="en-US"/>
        </w:rPr>
      </w:pPr>
      <w:r>
        <w:rPr>
          <w:rFonts w:hint="eastAsia"/>
          <w:lang w:val="en-US"/>
        </w:rPr>
        <w:t xml:space="preserve">When the CRS interference </w:t>
      </w:r>
      <w:r>
        <w:rPr>
          <w:lang w:val="en-US"/>
        </w:rPr>
        <w:t>coming</w:t>
      </w:r>
      <w:r>
        <w:rPr>
          <w:rFonts w:hint="eastAsia"/>
          <w:lang w:val="en-US"/>
        </w:rPr>
        <w:t xml:space="preserve"> from serving cell, </w:t>
      </w:r>
      <w:r>
        <w:rPr>
          <w:lang w:val="en-US"/>
        </w:rPr>
        <w:t>the</w:t>
      </w:r>
      <w:r>
        <w:rPr>
          <w:rFonts w:hint="eastAsia"/>
          <w:lang w:val="en-US"/>
        </w:rPr>
        <w:t xml:space="preserve"> serving cell CRS shall be cancelled. </w:t>
      </w:r>
    </w:p>
    <w:p w:rsidR="00C460A3" w:rsidRDefault="00C460A3" w:rsidP="005B67DC">
      <w:pPr>
        <w:pStyle w:val="ListParagraph"/>
        <w:numPr>
          <w:ilvl w:val="1"/>
          <w:numId w:val="22"/>
        </w:numPr>
        <w:ind w:firstLineChars="0"/>
        <w:rPr>
          <w:lang w:val="en-US"/>
        </w:rPr>
      </w:pPr>
      <w:r>
        <w:rPr>
          <w:rFonts w:hint="eastAsia"/>
          <w:lang w:val="en-US"/>
        </w:rPr>
        <w:t xml:space="preserve">When the CRS interference </w:t>
      </w:r>
      <w:r>
        <w:rPr>
          <w:lang w:val="en-US"/>
        </w:rPr>
        <w:t>coming</w:t>
      </w:r>
      <w:r>
        <w:rPr>
          <w:rFonts w:hint="eastAsia"/>
          <w:lang w:val="en-US"/>
        </w:rPr>
        <w:t xml:space="preserve"> from non-serving cell which is within the cooperation set, the CRS interference shall be cancelled. </w:t>
      </w:r>
    </w:p>
    <w:p w:rsidR="00406A30" w:rsidRDefault="00406A30" w:rsidP="00406A30">
      <w:pPr>
        <w:pStyle w:val="ListParagraph"/>
        <w:numPr>
          <w:ilvl w:val="0"/>
          <w:numId w:val="22"/>
        </w:numPr>
        <w:ind w:firstLineChars="0"/>
        <w:rPr>
          <w:lang w:val="en-US"/>
        </w:rPr>
      </w:pPr>
      <w:r>
        <w:rPr>
          <w:rFonts w:hint="eastAsia"/>
          <w:lang w:val="en-US"/>
        </w:rPr>
        <w:t>Check the UE behavior for different CRS-assistance information</w:t>
      </w:r>
    </w:p>
    <w:p w:rsidR="007E2235" w:rsidRPr="007E2235" w:rsidRDefault="00EA4ABD" w:rsidP="00EA4ABD">
      <w:pPr>
        <w:pStyle w:val="Caption"/>
        <w:jc w:val="both"/>
        <w:rPr>
          <w:i/>
          <w:lang w:val="en-US"/>
        </w:rPr>
      </w:pPr>
      <w:r>
        <w:t xml:space="preserve">Proposal  </w:t>
      </w:r>
      <w:r>
        <w:fldChar w:fldCharType="begin"/>
      </w:r>
      <w:r>
        <w:instrText xml:space="preserve"> SEQ Proposal_ \* ARABIC </w:instrText>
      </w:r>
      <w:r>
        <w:fldChar w:fldCharType="separate"/>
      </w:r>
      <w:r w:rsidR="00670F7A">
        <w:rPr>
          <w:noProof/>
        </w:rPr>
        <w:t>1</w:t>
      </w:r>
      <w:r>
        <w:fldChar w:fldCharType="end"/>
      </w:r>
      <w:r w:rsidR="007E2235">
        <w:rPr>
          <w:rFonts w:hint="eastAsia"/>
          <w:lang w:val="en-US"/>
        </w:rPr>
        <w:t xml:space="preserve">: </w:t>
      </w:r>
      <w:r w:rsidR="007E2235" w:rsidRPr="007E2235">
        <w:rPr>
          <w:rFonts w:hint="eastAsia"/>
          <w:i/>
          <w:lang w:val="en-US"/>
        </w:rPr>
        <w:t>The test purpose of TM10 test shall at least cover:</w:t>
      </w:r>
    </w:p>
    <w:p w:rsidR="007E2235" w:rsidRPr="00EA4ABD" w:rsidRDefault="007E2235" w:rsidP="007E2235">
      <w:pPr>
        <w:pStyle w:val="ListParagraph"/>
        <w:numPr>
          <w:ilvl w:val="0"/>
          <w:numId w:val="22"/>
        </w:numPr>
        <w:ind w:firstLineChars="0"/>
        <w:rPr>
          <w:b/>
          <w:i/>
          <w:lang w:val="en-US"/>
        </w:rPr>
      </w:pPr>
      <w:r w:rsidRPr="00EA4ABD">
        <w:rPr>
          <w:rFonts w:hint="eastAsia"/>
          <w:b/>
          <w:i/>
          <w:lang w:val="en-US"/>
        </w:rPr>
        <w:t>The CRS</w:t>
      </w:r>
      <w:r w:rsidR="0024083F" w:rsidRPr="00EA4ABD">
        <w:rPr>
          <w:rFonts w:hint="eastAsia"/>
          <w:b/>
          <w:i/>
          <w:lang w:val="en-US"/>
        </w:rPr>
        <w:t xml:space="preserve"> from the aggressor cell </w:t>
      </w:r>
      <w:r w:rsidRPr="00EA4ABD">
        <w:rPr>
          <w:rFonts w:hint="eastAsia"/>
          <w:b/>
          <w:i/>
          <w:lang w:val="en-US"/>
        </w:rPr>
        <w:t xml:space="preserve"> outside the cooperating set shall be cancelled</w:t>
      </w:r>
    </w:p>
    <w:p w:rsidR="007E2235" w:rsidRPr="00EA4ABD" w:rsidRDefault="007E2235" w:rsidP="007E2235">
      <w:pPr>
        <w:pStyle w:val="ListParagraph"/>
        <w:numPr>
          <w:ilvl w:val="0"/>
          <w:numId w:val="22"/>
        </w:numPr>
        <w:ind w:firstLineChars="0"/>
        <w:rPr>
          <w:b/>
          <w:i/>
          <w:lang w:val="en-US"/>
        </w:rPr>
      </w:pPr>
      <w:r w:rsidRPr="00EA4ABD">
        <w:rPr>
          <w:rFonts w:hint="eastAsia"/>
          <w:b/>
          <w:i/>
          <w:lang w:val="en-US"/>
        </w:rPr>
        <w:t xml:space="preserve">The dynamic switching CRS interference </w:t>
      </w:r>
      <w:r w:rsidRPr="00EA4ABD">
        <w:rPr>
          <w:b/>
          <w:i/>
          <w:lang w:val="en-US"/>
        </w:rPr>
        <w:t>within</w:t>
      </w:r>
      <w:r w:rsidRPr="00EA4ABD">
        <w:rPr>
          <w:rFonts w:hint="eastAsia"/>
          <w:b/>
          <w:i/>
          <w:lang w:val="en-US"/>
        </w:rPr>
        <w:t xml:space="preserve"> the cooperation set shall be cancelled. </w:t>
      </w:r>
    </w:p>
    <w:p w:rsidR="007E2235" w:rsidRPr="00EA4ABD" w:rsidRDefault="007E2235" w:rsidP="007E2235">
      <w:pPr>
        <w:pStyle w:val="ListParagraph"/>
        <w:numPr>
          <w:ilvl w:val="1"/>
          <w:numId w:val="22"/>
        </w:numPr>
        <w:ind w:firstLineChars="0"/>
        <w:rPr>
          <w:b/>
          <w:i/>
          <w:lang w:val="en-US"/>
        </w:rPr>
      </w:pPr>
      <w:r w:rsidRPr="00EA4ABD">
        <w:rPr>
          <w:rFonts w:hint="eastAsia"/>
          <w:b/>
          <w:i/>
          <w:lang w:val="en-US"/>
        </w:rPr>
        <w:t xml:space="preserve">When the CRS interference </w:t>
      </w:r>
      <w:r w:rsidRPr="00EA4ABD">
        <w:rPr>
          <w:b/>
          <w:i/>
          <w:lang w:val="en-US"/>
        </w:rPr>
        <w:t>coming</w:t>
      </w:r>
      <w:r w:rsidRPr="00EA4ABD">
        <w:rPr>
          <w:rFonts w:hint="eastAsia"/>
          <w:b/>
          <w:i/>
          <w:lang w:val="en-US"/>
        </w:rPr>
        <w:t xml:space="preserve"> from serving cell, </w:t>
      </w:r>
      <w:r w:rsidRPr="00EA4ABD">
        <w:rPr>
          <w:b/>
          <w:i/>
          <w:lang w:val="en-US"/>
        </w:rPr>
        <w:t>the</w:t>
      </w:r>
      <w:r w:rsidRPr="00EA4ABD">
        <w:rPr>
          <w:rFonts w:hint="eastAsia"/>
          <w:b/>
          <w:i/>
          <w:lang w:val="en-US"/>
        </w:rPr>
        <w:t xml:space="preserve"> serving cell CRS shall be cancelled. </w:t>
      </w:r>
    </w:p>
    <w:p w:rsidR="007E2235" w:rsidRPr="00406A30" w:rsidRDefault="007E2235" w:rsidP="007E2235">
      <w:pPr>
        <w:pStyle w:val="ListParagraph"/>
        <w:numPr>
          <w:ilvl w:val="1"/>
          <w:numId w:val="22"/>
        </w:numPr>
        <w:ind w:firstLineChars="0"/>
        <w:rPr>
          <w:b/>
          <w:lang w:val="en-US"/>
        </w:rPr>
      </w:pPr>
      <w:r w:rsidRPr="00EA4ABD">
        <w:rPr>
          <w:rFonts w:hint="eastAsia"/>
          <w:b/>
          <w:i/>
          <w:lang w:val="en-US"/>
        </w:rPr>
        <w:t xml:space="preserve">When the CRS interference </w:t>
      </w:r>
      <w:r w:rsidRPr="00EA4ABD">
        <w:rPr>
          <w:b/>
          <w:i/>
          <w:lang w:val="en-US"/>
        </w:rPr>
        <w:t>coming</w:t>
      </w:r>
      <w:r w:rsidRPr="00EA4ABD">
        <w:rPr>
          <w:rFonts w:hint="eastAsia"/>
          <w:b/>
          <w:i/>
          <w:lang w:val="en-US"/>
        </w:rPr>
        <w:t xml:space="preserve"> from non-serving cell which is within the cooperation set, the CRS interference shall be cancelled. </w:t>
      </w:r>
    </w:p>
    <w:p w:rsidR="00406A30" w:rsidRPr="00406A30" w:rsidRDefault="00406A30" w:rsidP="00406A30">
      <w:pPr>
        <w:pStyle w:val="ListParagraph"/>
        <w:numPr>
          <w:ilvl w:val="0"/>
          <w:numId w:val="22"/>
        </w:numPr>
        <w:ind w:firstLineChars="0"/>
        <w:rPr>
          <w:b/>
          <w:i/>
          <w:lang w:val="en-US"/>
        </w:rPr>
      </w:pPr>
      <w:r w:rsidRPr="00406A30">
        <w:rPr>
          <w:rFonts w:hint="eastAsia"/>
          <w:b/>
          <w:i/>
          <w:lang w:val="en-US"/>
        </w:rPr>
        <w:t>Check the UE behavior for different CRS-assistance information</w:t>
      </w:r>
    </w:p>
    <w:p w:rsidR="00093EEB" w:rsidRDefault="00093EEB" w:rsidP="005D5B18">
      <w:pPr>
        <w:pStyle w:val="Heading2"/>
        <w:jc w:val="both"/>
        <w:rPr>
          <w:lang w:val="en-US"/>
        </w:rPr>
      </w:pPr>
      <w:r>
        <w:rPr>
          <w:rFonts w:hint="eastAsia"/>
          <w:lang w:val="en-US"/>
        </w:rPr>
        <w:t>Key setup parameters for TM10</w:t>
      </w:r>
      <w:r w:rsidR="00B22348">
        <w:rPr>
          <w:rFonts w:hint="eastAsia"/>
          <w:lang w:val="en-US"/>
        </w:rPr>
        <w:t xml:space="preserve"> (one CSI</w:t>
      </w:r>
      <w:r w:rsidR="005D5B18">
        <w:rPr>
          <w:rFonts w:hint="eastAsia"/>
          <w:lang w:val="en-US"/>
        </w:rPr>
        <w:t xml:space="preserve"> process configuration</w:t>
      </w:r>
      <w:r w:rsidR="00B22348">
        <w:rPr>
          <w:rFonts w:hint="eastAsia"/>
          <w:lang w:val="en-US"/>
        </w:rPr>
        <w:t>)</w:t>
      </w:r>
    </w:p>
    <w:p w:rsidR="00CE628E" w:rsidRDefault="00DE38BA" w:rsidP="00CE628E">
      <w:pPr>
        <w:rPr>
          <w:lang w:val="en-US"/>
        </w:rPr>
      </w:pPr>
      <w:r>
        <w:rPr>
          <w:lang w:val="en-US"/>
        </w:rPr>
        <w:t>I</w:t>
      </w:r>
      <w:r>
        <w:rPr>
          <w:rFonts w:hint="eastAsia"/>
          <w:lang w:val="en-US"/>
        </w:rPr>
        <w:t xml:space="preserve">n </w:t>
      </w:r>
      <w:r>
        <w:rPr>
          <w:lang w:val="en-US"/>
        </w:rPr>
        <w:fldChar w:fldCharType="begin"/>
      </w:r>
      <w:r>
        <w:rPr>
          <w:lang w:val="en-US"/>
        </w:rPr>
        <w:instrText xml:space="preserve"> </w:instrText>
      </w:r>
      <w:r>
        <w:rPr>
          <w:rFonts w:hint="eastAsia"/>
          <w:lang w:val="en-US"/>
        </w:rPr>
        <w:instrText>REF _Ref431550462 \r \h</w:instrText>
      </w:r>
      <w:r>
        <w:rPr>
          <w:lang w:val="en-US"/>
        </w:rPr>
        <w:instrText xml:space="preserve"> </w:instrText>
      </w:r>
      <w:r>
        <w:rPr>
          <w:lang w:val="en-US"/>
        </w:rPr>
      </w:r>
      <w:r>
        <w:rPr>
          <w:lang w:val="en-US"/>
        </w:rPr>
        <w:fldChar w:fldCharType="separate"/>
      </w:r>
      <w:r w:rsidR="00670F7A">
        <w:rPr>
          <w:lang w:val="en-US"/>
        </w:rPr>
        <w:t>[3]</w:t>
      </w:r>
      <w:r>
        <w:rPr>
          <w:lang w:val="en-US"/>
        </w:rPr>
        <w:fldChar w:fldCharType="end"/>
      </w:r>
      <w:r>
        <w:rPr>
          <w:rFonts w:hint="eastAsia"/>
          <w:lang w:val="en-US"/>
        </w:rPr>
        <w:t xml:space="preserve">, for one CSI process UE, </w:t>
      </w:r>
      <w:r w:rsidR="006458BF">
        <w:rPr>
          <w:rFonts w:hint="eastAsia"/>
          <w:lang w:val="en-US"/>
        </w:rPr>
        <w:t>RAN4</w:t>
      </w:r>
      <w:r>
        <w:rPr>
          <w:rFonts w:hint="eastAsia"/>
          <w:lang w:val="en-US"/>
        </w:rPr>
        <w:t xml:space="preserve"> group had the following agreements:</w:t>
      </w:r>
    </w:p>
    <w:p w:rsidR="0031217F" w:rsidRPr="00D823E7" w:rsidRDefault="0031217F" w:rsidP="00D823E7">
      <w:pPr>
        <w:pStyle w:val="ListParagraph"/>
        <w:numPr>
          <w:ilvl w:val="0"/>
          <w:numId w:val="25"/>
        </w:numPr>
        <w:ind w:firstLineChars="0"/>
        <w:rPr>
          <w:lang w:val="en-US"/>
        </w:rPr>
      </w:pPr>
      <w:r w:rsidRPr="00D823E7">
        <w:rPr>
          <w:lang w:val="en-US"/>
        </w:rPr>
        <w:t>For one CSI-process capability UE</w:t>
      </w:r>
    </w:p>
    <w:p w:rsidR="0031217F" w:rsidRDefault="0031217F" w:rsidP="00D823E7">
      <w:pPr>
        <w:pStyle w:val="ListParagraph"/>
        <w:numPr>
          <w:ilvl w:val="1"/>
          <w:numId w:val="25"/>
        </w:numPr>
        <w:ind w:firstLineChars="0"/>
        <w:rPr>
          <w:lang w:val="en-US"/>
        </w:rPr>
      </w:pPr>
      <w:r w:rsidRPr="00D823E7">
        <w:rPr>
          <w:lang w:val="en-US"/>
        </w:rPr>
        <w:t>PDSCH scheduling: PDSCH is static scheduled from</w:t>
      </w:r>
      <w:r w:rsidR="00D823E7">
        <w:rPr>
          <w:lang w:val="en-US"/>
        </w:rPr>
        <w:t xml:space="preserve"> non-serving TP within CoMP set</w:t>
      </w:r>
    </w:p>
    <w:p w:rsidR="0031217F" w:rsidRPr="00D823E7" w:rsidRDefault="0031217F" w:rsidP="00D823E7">
      <w:pPr>
        <w:pStyle w:val="ListParagraph"/>
        <w:numPr>
          <w:ilvl w:val="0"/>
          <w:numId w:val="25"/>
        </w:numPr>
        <w:ind w:firstLineChars="0"/>
        <w:rPr>
          <w:lang w:val="en-US"/>
        </w:rPr>
      </w:pPr>
      <w:r w:rsidRPr="00D823E7">
        <w:rPr>
          <w:lang w:val="en-US"/>
        </w:rPr>
        <w:t>Interference modelling for the TP within the CoMP set</w:t>
      </w:r>
    </w:p>
    <w:p w:rsidR="0031217F" w:rsidRPr="00D823E7" w:rsidRDefault="0031217F" w:rsidP="00D823E7">
      <w:pPr>
        <w:pStyle w:val="ListParagraph"/>
        <w:numPr>
          <w:ilvl w:val="1"/>
          <w:numId w:val="25"/>
        </w:numPr>
        <w:ind w:firstLineChars="0"/>
        <w:rPr>
          <w:lang w:val="en-US"/>
        </w:rPr>
      </w:pPr>
      <w:r w:rsidRPr="00D823E7">
        <w:rPr>
          <w:lang w:val="en-US"/>
        </w:rPr>
        <w:t>Blanking</w:t>
      </w:r>
    </w:p>
    <w:p w:rsidR="0031217F" w:rsidRPr="00D823E7" w:rsidRDefault="0031217F" w:rsidP="00D823E7">
      <w:pPr>
        <w:pStyle w:val="ListParagraph"/>
        <w:numPr>
          <w:ilvl w:val="0"/>
          <w:numId w:val="25"/>
        </w:numPr>
        <w:ind w:firstLineChars="0"/>
        <w:rPr>
          <w:lang w:val="en-US"/>
        </w:rPr>
      </w:pPr>
      <w:r w:rsidRPr="00D823E7">
        <w:rPr>
          <w:lang w:val="en-US"/>
        </w:rPr>
        <w:t>Interference modelling for the TP outside the CoMP set</w:t>
      </w:r>
    </w:p>
    <w:p w:rsidR="0031217F" w:rsidRPr="00D823E7" w:rsidRDefault="0031217F" w:rsidP="00D823E7">
      <w:pPr>
        <w:pStyle w:val="ListParagraph"/>
        <w:numPr>
          <w:ilvl w:val="1"/>
          <w:numId w:val="25"/>
        </w:numPr>
        <w:ind w:firstLineChars="0"/>
        <w:rPr>
          <w:lang w:val="en-US"/>
        </w:rPr>
      </w:pPr>
      <w:r w:rsidRPr="00D823E7">
        <w:rPr>
          <w:lang w:val="en-US"/>
        </w:rPr>
        <w:t>Partial load with lower RU 20%</w:t>
      </w:r>
    </w:p>
    <w:p w:rsidR="0031217F" w:rsidRPr="00D823E7" w:rsidRDefault="0031217F" w:rsidP="00D823E7">
      <w:pPr>
        <w:pStyle w:val="ListParagraph"/>
        <w:numPr>
          <w:ilvl w:val="0"/>
          <w:numId w:val="25"/>
        </w:numPr>
        <w:ind w:firstLineChars="0"/>
        <w:rPr>
          <w:lang w:val="en-US"/>
        </w:rPr>
      </w:pPr>
      <w:r w:rsidRPr="00D823E7">
        <w:rPr>
          <w:lang w:val="en-US"/>
        </w:rPr>
        <w:t>Transmission mode for the TPs</w:t>
      </w:r>
    </w:p>
    <w:p w:rsidR="0031217F" w:rsidRPr="00D823E7" w:rsidRDefault="0031217F" w:rsidP="00D823E7">
      <w:pPr>
        <w:pStyle w:val="ListParagraph"/>
        <w:numPr>
          <w:ilvl w:val="1"/>
          <w:numId w:val="25"/>
        </w:numPr>
        <w:ind w:firstLineChars="0"/>
        <w:rPr>
          <w:lang w:val="en-US"/>
        </w:rPr>
      </w:pPr>
      <w:r w:rsidRPr="00D823E7">
        <w:rPr>
          <w:lang w:val="en-US"/>
        </w:rPr>
        <w:t>TM10/TM10/TM9</w:t>
      </w:r>
    </w:p>
    <w:p w:rsidR="00D823E7" w:rsidRPr="00D823E7" w:rsidRDefault="00D823E7" w:rsidP="00D823E7">
      <w:pPr>
        <w:pStyle w:val="ListParagraph"/>
        <w:numPr>
          <w:ilvl w:val="0"/>
          <w:numId w:val="25"/>
        </w:numPr>
        <w:ind w:firstLineChars="0"/>
        <w:rPr>
          <w:lang w:val="en-US"/>
        </w:rPr>
      </w:pPr>
      <w:r>
        <w:rPr>
          <w:rFonts w:hint="eastAsia"/>
          <w:lang w:val="en-US"/>
        </w:rPr>
        <w:t>Interference profiles</w:t>
      </w:r>
    </w:p>
    <w:p w:rsidR="00DE38BA" w:rsidRPr="00DE38BA" w:rsidRDefault="00DE38BA" w:rsidP="00D823E7">
      <w:pPr>
        <w:pStyle w:val="ListParagraph"/>
        <w:numPr>
          <w:ilvl w:val="1"/>
          <w:numId w:val="25"/>
        </w:numPr>
        <w:ind w:firstLineChars="0"/>
        <w:rPr>
          <w:lang w:val="en-US"/>
        </w:rPr>
      </w:pPr>
      <w:r w:rsidRPr="00DE38BA">
        <w:rPr>
          <w:lang w:val="en-US"/>
        </w:rPr>
        <w:t>For the aggressor cell within the CoMP set, the interference level is [10.45] dB</w:t>
      </w:r>
    </w:p>
    <w:p w:rsidR="0031217F" w:rsidRPr="00DE38BA" w:rsidRDefault="0031217F" w:rsidP="00D823E7">
      <w:pPr>
        <w:pStyle w:val="ListParagraph"/>
        <w:numPr>
          <w:ilvl w:val="1"/>
          <w:numId w:val="25"/>
        </w:numPr>
        <w:ind w:firstLineChars="0"/>
        <w:rPr>
          <w:lang w:val="en-US"/>
        </w:rPr>
      </w:pPr>
      <w:r w:rsidRPr="00DE38BA">
        <w:rPr>
          <w:lang w:val="en-US"/>
        </w:rPr>
        <w:t>For the aggressor cell  outside the CoMP set, the interference level is:</w:t>
      </w:r>
    </w:p>
    <w:p w:rsidR="0031217F" w:rsidRPr="00DE38BA" w:rsidRDefault="0031217F" w:rsidP="00D823E7">
      <w:pPr>
        <w:pStyle w:val="ListParagraph"/>
        <w:numPr>
          <w:ilvl w:val="2"/>
          <w:numId w:val="25"/>
        </w:numPr>
        <w:ind w:firstLineChars="0"/>
        <w:rPr>
          <w:lang w:val="en-US"/>
        </w:rPr>
      </w:pPr>
      <w:r w:rsidRPr="00DE38BA">
        <w:rPr>
          <w:lang w:val="en-US"/>
        </w:rPr>
        <w:t>Option 1: [8.45] dB</w:t>
      </w:r>
    </w:p>
    <w:p w:rsidR="0031217F" w:rsidRPr="00DE38BA" w:rsidRDefault="0031217F" w:rsidP="00D823E7">
      <w:pPr>
        <w:pStyle w:val="ListParagraph"/>
        <w:numPr>
          <w:ilvl w:val="2"/>
          <w:numId w:val="25"/>
        </w:numPr>
        <w:ind w:firstLineChars="0"/>
        <w:rPr>
          <w:lang w:val="en-US"/>
        </w:rPr>
      </w:pPr>
      <w:r w:rsidRPr="00DE38BA">
        <w:rPr>
          <w:lang w:val="en-US"/>
        </w:rPr>
        <w:t>Option 2: [6.45] dB</w:t>
      </w:r>
    </w:p>
    <w:p w:rsidR="001048CB" w:rsidRPr="00DE38BA" w:rsidRDefault="00D823E7" w:rsidP="00D823E7">
      <w:pPr>
        <w:rPr>
          <w:lang w:val="en-US"/>
        </w:rPr>
      </w:pPr>
      <w:r>
        <w:rPr>
          <w:rFonts w:hint="eastAsia"/>
          <w:lang w:val="en-US"/>
        </w:rPr>
        <w:t xml:space="preserve">The </w:t>
      </w:r>
      <w:r w:rsidR="003F2476">
        <w:rPr>
          <w:rFonts w:hint="eastAsia"/>
          <w:lang w:val="en-US"/>
        </w:rPr>
        <w:t>remain</w:t>
      </w:r>
      <w:r w:rsidR="00C21EFE">
        <w:rPr>
          <w:rFonts w:hint="eastAsia"/>
          <w:lang w:val="en-US"/>
        </w:rPr>
        <w:t>ing</w:t>
      </w:r>
      <w:r w:rsidR="003F2476">
        <w:rPr>
          <w:rFonts w:hint="eastAsia"/>
          <w:lang w:val="en-US"/>
        </w:rPr>
        <w:t xml:space="preserve"> </w:t>
      </w:r>
      <w:r>
        <w:rPr>
          <w:rFonts w:hint="eastAsia"/>
          <w:lang w:val="en-US"/>
        </w:rPr>
        <w:t>open i</w:t>
      </w:r>
      <w:r w:rsidR="00BE3442">
        <w:rPr>
          <w:rFonts w:hint="eastAsia"/>
          <w:lang w:val="en-US"/>
        </w:rPr>
        <w:t xml:space="preserve">ssues for one CSI process UE are </w:t>
      </w:r>
      <w:r>
        <w:rPr>
          <w:rFonts w:hint="eastAsia"/>
          <w:lang w:val="en-US"/>
        </w:rPr>
        <w:t>the interference profile for the aggressor cell outside the COMP set</w:t>
      </w:r>
      <w:r w:rsidR="00BE3442">
        <w:rPr>
          <w:rFonts w:hint="eastAsia"/>
          <w:lang w:val="en-US"/>
        </w:rPr>
        <w:t xml:space="preserve"> and the MCS selection for the test</w:t>
      </w:r>
      <w:r w:rsidR="008613FE">
        <w:rPr>
          <w:rFonts w:hint="eastAsia"/>
          <w:lang w:val="en-US"/>
        </w:rPr>
        <w:t xml:space="preserve">. Link level simulation results are provided in </w:t>
      </w:r>
      <w:r w:rsidR="008A6B17">
        <w:rPr>
          <w:rFonts w:hint="eastAsia"/>
          <w:lang w:val="en-US"/>
        </w:rPr>
        <w:t xml:space="preserve">Appendix A. </w:t>
      </w:r>
      <w:r w:rsidR="001048CB">
        <w:rPr>
          <w:rFonts w:hint="eastAsia"/>
          <w:lang w:val="en-US"/>
        </w:rPr>
        <w:t xml:space="preserve">The target required SNR for 2-cell CRS-IC, 1-cell CRS-IC and 0-Cell CRS-IC are tabulated in </w:t>
      </w:r>
      <w:r w:rsidR="001048CB">
        <w:rPr>
          <w:lang w:val="en-US"/>
        </w:rPr>
        <w:fldChar w:fldCharType="begin"/>
      </w:r>
      <w:r w:rsidR="001048CB">
        <w:rPr>
          <w:lang w:val="en-US"/>
        </w:rPr>
        <w:instrText xml:space="preserve"> </w:instrText>
      </w:r>
      <w:r w:rsidR="001048CB">
        <w:rPr>
          <w:rFonts w:hint="eastAsia"/>
          <w:lang w:val="en-US"/>
        </w:rPr>
        <w:instrText>REF _Ref431822533 \h</w:instrText>
      </w:r>
      <w:r w:rsidR="001048CB">
        <w:rPr>
          <w:lang w:val="en-US"/>
        </w:rPr>
        <w:instrText xml:space="preserve"> </w:instrText>
      </w:r>
      <w:r w:rsidR="001048CB">
        <w:rPr>
          <w:lang w:val="en-US"/>
        </w:rPr>
      </w:r>
      <w:r w:rsidR="001048CB">
        <w:rPr>
          <w:lang w:val="en-US"/>
        </w:rPr>
        <w:fldChar w:fldCharType="separate"/>
      </w:r>
      <w:r w:rsidR="00670F7A">
        <w:t xml:space="preserve">Table </w:t>
      </w:r>
      <w:r w:rsidR="00670F7A">
        <w:rPr>
          <w:noProof/>
        </w:rPr>
        <w:t>1</w:t>
      </w:r>
      <w:r w:rsidR="001048CB">
        <w:rPr>
          <w:lang w:val="en-US"/>
        </w:rPr>
        <w:fldChar w:fldCharType="end"/>
      </w:r>
      <w:r w:rsidR="001048CB">
        <w:rPr>
          <w:rFonts w:hint="eastAsia"/>
          <w:lang w:val="en-US"/>
        </w:rPr>
        <w:t xml:space="preserve">. From </w:t>
      </w:r>
      <w:r w:rsidR="001048CB">
        <w:rPr>
          <w:lang w:val="en-US"/>
        </w:rPr>
        <w:fldChar w:fldCharType="begin"/>
      </w:r>
      <w:r w:rsidR="001048CB">
        <w:rPr>
          <w:lang w:val="en-US"/>
        </w:rPr>
        <w:instrText xml:space="preserve"> </w:instrText>
      </w:r>
      <w:r w:rsidR="001048CB">
        <w:rPr>
          <w:rFonts w:hint="eastAsia"/>
          <w:lang w:val="en-US"/>
        </w:rPr>
        <w:instrText>REF _Ref431822533 \h</w:instrText>
      </w:r>
      <w:r w:rsidR="001048CB">
        <w:rPr>
          <w:lang w:val="en-US"/>
        </w:rPr>
        <w:instrText xml:space="preserve"> </w:instrText>
      </w:r>
      <w:r w:rsidR="001048CB">
        <w:rPr>
          <w:lang w:val="en-US"/>
        </w:rPr>
      </w:r>
      <w:r w:rsidR="001048CB">
        <w:rPr>
          <w:lang w:val="en-US"/>
        </w:rPr>
        <w:fldChar w:fldCharType="separate"/>
      </w:r>
      <w:r w:rsidR="00670F7A">
        <w:t xml:space="preserve">Table </w:t>
      </w:r>
      <w:r w:rsidR="00670F7A">
        <w:rPr>
          <w:noProof/>
        </w:rPr>
        <w:t>1</w:t>
      </w:r>
      <w:r w:rsidR="001048CB">
        <w:rPr>
          <w:lang w:val="en-US"/>
        </w:rPr>
        <w:fldChar w:fldCharType="end"/>
      </w:r>
      <w:r w:rsidR="001048CB">
        <w:rPr>
          <w:rFonts w:hint="eastAsia"/>
          <w:lang w:val="en-US"/>
        </w:rPr>
        <w:t xml:space="preserve">, we can see that both 6.45 and 8.45 dB for the second aggressor cell can be used for differentiate 2-Cell CRS-IC with 0-Cell CRS-IC. In case 6.45 dB is used, for some MCS, for example MCS=18, the difference between </w:t>
      </w:r>
      <w:r w:rsidR="00130DB0">
        <w:rPr>
          <w:rFonts w:hint="eastAsia"/>
          <w:lang w:val="en-US"/>
        </w:rPr>
        <w:t>1-Ce</w:t>
      </w:r>
      <w:r w:rsidR="001048CB">
        <w:rPr>
          <w:rFonts w:hint="eastAsia"/>
          <w:lang w:val="en-US"/>
        </w:rPr>
        <w:t>ll and 2-</w:t>
      </w:r>
      <w:r w:rsidR="00130DB0">
        <w:rPr>
          <w:rFonts w:hint="eastAsia"/>
          <w:lang w:val="en-US"/>
        </w:rPr>
        <w:t>C</w:t>
      </w:r>
      <w:r w:rsidR="001048CB">
        <w:rPr>
          <w:rFonts w:hint="eastAsia"/>
          <w:lang w:val="en-US"/>
        </w:rPr>
        <w:t xml:space="preserve">ell CRS-IC only with 1.09 dB. It may be risk to use this value to differentiate </w:t>
      </w:r>
      <w:r w:rsidR="00130DB0">
        <w:rPr>
          <w:rFonts w:hint="eastAsia"/>
          <w:lang w:val="en-US"/>
        </w:rPr>
        <w:t>2-C</w:t>
      </w:r>
      <w:r w:rsidR="001048CB">
        <w:rPr>
          <w:rFonts w:hint="eastAsia"/>
          <w:lang w:val="en-US"/>
        </w:rPr>
        <w:t xml:space="preserve">ell CRS-IC </w:t>
      </w:r>
      <w:r w:rsidR="001048CB">
        <w:rPr>
          <w:lang w:val="en-US"/>
        </w:rPr>
        <w:t>and</w:t>
      </w:r>
      <w:r w:rsidR="001048CB">
        <w:rPr>
          <w:rFonts w:hint="eastAsia"/>
          <w:lang w:val="en-US"/>
        </w:rPr>
        <w:t xml:space="preserve"> 1</w:t>
      </w:r>
      <w:r w:rsidR="00130DB0">
        <w:rPr>
          <w:rFonts w:hint="eastAsia"/>
          <w:lang w:val="en-US"/>
        </w:rPr>
        <w:t>-C</w:t>
      </w:r>
      <w:r w:rsidR="001048CB">
        <w:rPr>
          <w:rFonts w:hint="eastAsia"/>
          <w:lang w:val="en-US"/>
        </w:rPr>
        <w:t>ell CRS-IC.</w:t>
      </w:r>
      <w:r w:rsidR="00C63F39">
        <w:rPr>
          <w:rFonts w:hint="eastAsia"/>
          <w:lang w:val="en-US"/>
        </w:rPr>
        <w:t xml:space="preserve"> Hence, 8.45 dB is slightly preferred. Considering the target </w:t>
      </w:r>
      <w:r w:rsidR="00C63F39">
        <w:rPr>
          <w:rFonts w:hint="eastAsia"/>
          <w:lang w:val="en-US"/>
        </w:rPr>
        <w:lastRenderedPageBreak/>
        <w:t xml:space="preserve">serving cell SNR shall be about 9 dB and the different between 2-Cell CRS-IC </w:t>
      </w:r>
      <w:r w:rsidR="00C63F39">
        <w:rPr>
          <w:lang w:val="en-US"/>
        </w:rPr>
        <w:t>and</w:t>
      </w:r>
      <w:r w:rsidR="00C63F39">
        <w:rPr>
          <w:rFonts w:hint="eastAsia"/>
          <w:lang w:val="en-US"/>
        </w:rPr>
        <w:t xml:space="preserve"> 1-Cell CRS-IC shall be large</w:t>
      </w:r>
      <w:r w:rsidR="00F8594D">
        <w:rPr>
          <w:rFonts w:hint="eastAsia"/>
          <w:lang w:val="en-US"/>
        </w:rPr>
        <w:t xml:space="preserve"> enough</w:t>
      </w:r>
      <w:r w:rsidR="00C63F39">
        <w:rPr>
          <w:rFonts w:hint="eastAsia"/>
          <w:lang w:val="en-US"/>
        </w:rPr>
        <w:t xml:space="preserve">, MCS14 or MCS16 is more appropriate. MCS=18 is better not to be used. </w:t>
      </w:r>
      <w:r w:rsidR="001048CB">
        <w:rPr>
          <w:rFonts w:hint="eastAsia"/>
          <w:lang w:val="en-US"/>
        </w:rPr>
        <w:t xml:space="preserve"> </w:t>
      </w:r>
    </w:p>
    <w:p w:rsidR="001048CB" w:rsidRDefault="001048CB" w:rsidP="001048CB">
      <w:pPr>
        <w:pStyle w:val="Caption"/>
        <w:keepNext/>
      </w:pPr>
      <w:bookmarkStart w:id="5" w:name="_Ref431822533"/>
      <w:r>
        <w:t xml:space="preserve">Table </w:t>
      </w:r>
      <w:r>
        <w:fldChar w:fldCharType="begin"/>
      </w:r>
      <w:r>
        <w:instrText xml:space="preserve"> SEQ Table \* ARABIC </w:instrText>
      </w:r>
      <w:r>
        <w:fldChar w:fldCharType="separate"/>
      </w:r>
      <w:r w:rsidR="00670F7A">
        <w:rPr>
          <w:noProof/>
        </w:rPr>
        <w:t>1</w:t>
      </w:r>
      <w:r>
        <w:fldChar w:fldCharType="end"/>
      </w:r>
      <w:bookmarkEnd w:id="5"/>
      <w:r>
        <w:rPr>
          <w:rFonts w:hint="eastAsia"/>
        </w:rPr>
        <w:t xml:space="preserve">: The target Required SNR for different CRS-IC receiver </w:t>
      </w:r>
    </w:p>
    <w:tbl>
      <w:tblPr>
        <w:tblW w:w="9100" w:type="dxa"/>
        <w:jc w:val="center"/>
        <w:tblInd w:w="93" w:type="dxa"/>
        <w:tblLook w:val="04A0" w:firstRow="1" w:lastRow="0" w:firstColumn="1" w:lastColumn="0" w:noHBand="0" w:noVBand="1"/>
      </w:tblPr>
      <w:tblGrid>
        <w:gridCol w:w="1080"/>
        <w:gridCol w:w="1080"/>
        <w:gridCol w:w="1080"/>
        <w:gridCol w:w="969"/>
        <w:gridCol w:w="970"/>
        <w:gridCol w:w="1001"/>
        <w:gridCol w:w="1460"/>
        <w:gridCol w:w="1460"/>
      </w:tblGrid>
      <w:tr w:rsidR="00DC5B3E" w:rsidRPr="00DC5B3E" w:rsidTr="001048CB">
        <w:trPr>
          <w:trHeight w:val="540"/>
          <w:jc w:val="center"/>
        </w:trPr>
        <w:tc>
          <w:tcPr>
            <w:tcW w:w="108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INR1</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INR2</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Mod</w:t>
            </w:r>
          </w:p>
        </w:tc>
        <w:tc>
          <w:tcPr>
            <w:tcW w:w="969" w:type="dxa"/>
            <w:tcBorders>
              <w:top w:val="single" w:sz="4" w:space="0" w:color="auto"/>
              <w:left w:val="nil"/>
              <w:bottom w:val="single" w:sz="4" w:space="0" w:color="auto"/>
              <w:right w:val="single" w:sz="4" w:space="0" w:color="auto"/>
            </w:tcBorders>
            <w:shd w:val="clear" w:color="auto" w:fill="auto"/>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1-Cell</w:t>
            </w:r>
            <w:r w:rsidRPr="00DC5B3E">
              <w:rPr>
                <w:rFonts w:ascii="宋体" w:eastAsia="宋体" w:hAnsi="宋体" w:cs="宋体" w:hint="eastAsia"/>
                <w:color w:val="000000"/>
                <w:szCs w:val="22"/>
                <w:lang w:val="en-US"/>
              </w:rPr>
              <w:br/>
              <w:t>CRS-IC</w:t>
            </w:r>
          </w:p>
        </w:tc>
        <w:tc>
          <w:tcPr>
            <w:tcW w:w="970" w:type="dxa"/>
            <w:tcBorders>
              <w:top w:val="single" w:sz="4" w:space="0" w:color="auto"/>
              <w:left w:val="nil"/>
              <w:bottom w:val="single" w:sz="4" w:space="0" w:color="auto"/>
              <w:right w:val="single" w:sz="4" w:space="0" w:color="auto"/>
            </w:tcBorders>
            <w:shd w:val="clear" w:color="auto" w:fill="auto"/>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 xml:space="preserve">2-Cell </w:t>
            </w:r>
            <w:r w:rsidRPr="00DC5B3E">
              <w:rPr>
                <w:rFonts w:ascii="宋体" w:eastAsia="宋体" w:hAnsi="宋体" w:cs="宋体" w:hint="eastAsia"/>
                <w:color w:val="000000"/>
                <w:szCs w:val="22"/>
                <w:lang w:val="en-US"/>
              </w:rPr>
              <w:br/>
              <w:t>CRS-IC</w:t>
            </w:r>
          </w:p>
        </w:tc>
        <w:tc>
          <w:tcPr>
            <w:tcW w:w="1001" w:type="dxa"/>
            <w:tcBorders>
              <w:top w:val="single" w:sz="4" w:space="0" w:color="auto"/>
              <w:left w:val="nil"/>
              <w:bottom w:val="single" w:sz="4" w:space="0" w:color="auto"/>
              <w:right w:val="single" w:sz="4" w:space="0" w:color="auto"/>
            </w:tcBorders>
            <w:shd w:val="clear" w:color="auto" w:fill="auto"/>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 xml:space="preserve">No-cell </w:t>
            </w:r>
            <w:r w:rsidRPr="00DC5B3E">
              <w:rPr>
                <w:rFonts w:ascii="宋体" w:eastAsia="宋体" w:hAnsi="宋体" w:cs="宋体" w:hint="eastAsia"/>
                <w:color w:val="000000"/>
                <w:szCs w:val="22"/>
                <w:lang w:val="en-US"/>
              </w:rPr>
              <w:br/>
              <w:t>CRS-IC</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2-Cell/0-Cell</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2-cell/1-cell</w:t>
            </w:r>
          </w:p>
        </w:tc>
      </w:tr>
      <w:tr w:rsidR="00DC5B3E" w:rsidRPr="00DC5B3E" w:rsidTr="001048CB">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MCS9</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6.48</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3.77</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8.65</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4.88</w:t>
            </w:r>
          </w:p>
        </w:tc>
        <w:tc>
          <w:tcPr>
            <w:tcW w:w="1460" w:type="dxa"/>
            <w:tcBorders>
              <w:top w:val="single" w:sz="4" w:space="0" w:color="auto"/>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2.71</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MCS14</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9.37</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7.41</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11.21</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3.79</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1.95</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MCS16</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11.37</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9.25</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13.21</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3.96</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2.12</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MCS18</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12.02</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10.43</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13.76</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3.33</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1.60</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MCS9</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5.43</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3.65</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8.12</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4.48</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1.78</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MCS14</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8.55</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7.28</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10.75</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3.47</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1.27</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MCS16</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10.49</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9.10</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12.81</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3.70</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1.38</w:t>
            </w:r>
          </w:p>
        </w:tc>
      </w:tr>
      <w:tr w:rsidR="00DC5B3E" w:rsidRPr="00DC5B3E" w:rsidTr="00DC5B3E">
        <w:trPr>
          <w:trHeight w:val="270"/>
          <w:jc w:val="center"/>
        </w:trPr>
        <w:tc>
          <w:tcPr>
            <w:tcW w:w="1080" w:type="dxa"/>
            <w:tcBorders>
              <w:top w:val="nil"/>
              <w:left w:val="single" w:sz="4" w:space="0" w:color="auto"/>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08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MCS18</w:t>
            </w:r>
          </w:p>
        </w:tc>
        <w:tc>
          <w:tcPr>
            <w:tcW w:w="969"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11.36</w:t>
            </w:r>
          </w:p>
        </w:tc>
        <w:tc>
          <w:tcPr>
            <w:tcW w:w="97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10.27</w:t>
            </w:r>
          </w:p>
        </w:tc>
        <w:tc>
          <w:tcPr>
            <w:tcW w:w="1001"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13.29</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3.02</w:t>
            </w:r>
          </w:p>
        </w:tc>
        <w:tc>
          <w:tcPr>
            <w:tcW w:w="1460" w:type="dxa"/>
            <w:tcBorders>
              <w:top w:val="nil"/>
              <w:left w:val="nil"/>
              <w:bottom w:val="single" w:sz="4" w:space="0" w:color="auto"/>
              <w:right w:val="single" w:sz="4" w:space="0" w:color="auto"/>
            </w:tcBorders>
            <w:shd w:val="clear" w:color="auto" w:fill="auto"/>
            <w:noWrap/>
            <w:vAlign w:val="center"/>
            <w:hideMark/>
          </w:tcPr>
          <w:p w:rsidR="00DC5B3E" w:rsidRPr="00DC5B3E" w:rsidRDefault="00DC5B3E" w:rsidP="00DC5B3E">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1.09</w:t>
            </w:r>
          </w:p>
        </w:tc>
      </w:tr>
    </w:tbl>
    <w:p w:rsidR="00DC5B3E" w:rsidRDefault="00DC5B3E" w:rsidP="005D5B18">
      <w:pPr>
        <w:rPr>
          <w:lang w:val="en-US"/>
        </w:rPr>
      </w:pPr>
    </w:p>
    <w:p w:rsidR="00252D95" w:rsidRDefault="00CD546D" w:rsidP="00CD546D">
      <w:pPr>
        <w:rPr>
          <w:lang w:val="en-US"/>
        </w:rPr>
      </w:pPr>
      <w:r>
        <w:rPr>
          <w:rFonts w:hint="eastAsia"/>
          <w:lang w:val="en-US"/>
        </w:rPr>
        <w:t xml:space="preserve">Further, </w:t>
      </w:r>
      <w:r w:rsidR="004260EF">
        <w:rPr>
          <w:rFonts w:hint="eastAsia"/>
          <w:lang w:val="en-US"/>
        </w:rPr>
        <w:t xml:space="preserve">on the other hand, </w:t>
      </w:r>
      <w:bookmarkStart w:id="6" w:name="_GoBack"/>
      <w:bookmarkEnd w:id="6"/>
      <w:r>
        <w:rPr>
          <w:rFonts w:hint="eastAsia"/>
          <w:lang w:val="en-US"/>
        </w:rPr>
        <w:t xml:space="preserve">in </w:t>
      </w:r>
      <w:r>
        <w:rPr>
          <w:lang w:val="en-US"/>
        </w:rPr>
        <w:fldChar w:fldCharType="begin"/>
      </w:r>
      <w:r>
        <w:rPr>
          <w:lang w:val="en-US"/>
        </w:rPr>
        <w:instrText xml:space="preserve"> </w:instrText>
      </w:r>
      <w:r>
        <w:rPr>
          <w:rFonts w:hint="eastAsia"/>
          <w:lang w:val="en-US"/>
        </w:rPr>
        <w:instrText>REF _Ref434846878 \r \h</w:instrText>
      </w:r>
      <w:r>
        <w:rPr>
          <w:lang w:val="en-US"/>
        </w:rPr>
        <w:instrText xml:space="preserve"> </w:instrText>
      </w:r>
      <w:r>
        <w:rPr>
          <w:lang w:val="en-US"/>
        </w:rPr>
      </w:r>
      <w:r>
        <w:rPr>
          <w:lang w:val="en-US"/>
        </w:rPr>
        <w:fldChar w:fldCharType="separate"/>
      </w:r>
      <w:r w:rsidR="00670F7A">
        <w:rPr>
          <w:lang w:val="en-US"/>
        </w:rPr>
        <w:t>[4]</w:t>
      </w:r>
      <w:r>
        <w:rPr>
          <w:lang w:val="en-US"/>
        </w:rPr>
        <w:fldChar w:fldCharType="end"/>
      </w:r>
      <w:r>
        <w:rPr>
          <w:rFonts w:hint="eastAsia"/>
          <w:lang w:val="en-US"/>
        </w:rPr>
        <w:t>, some concern related to synchronization</w:t>
      </w:r>
      <w:r w:rsidR="005549EA">
        <w:rPr>
          <w:rFonts w:hint="eastAsia"/>
          <w:lang w:val="en-US"/>
        </w:rPr>
        <w:t xml:space="preserve"> channel</w:t>
      </w:r>
      <w:r>
        <w:rPr>
          <w:rFonts w:hint="eastAsia"/>
          <w:lang w:val="en-US"/>
        </w:rPr>
        <w:t xml:space="preserve"> interference cancelation is raised regarding the interface level setup for the </w:t>
      </w:r>
      <w:r>
        <w:rPr>
          <w:lang w:val="en-US"/>
        </w:rPr>
        <w:t>aggressor</w:t>
      </w:r>
      <w:r>
        <w:rPr>
          <w:rFonts w:hint="eastAsia"/>
          <w:lang w:val="en-US"/>
        </w:rPr>
        <w:t xml:space="preserve"> cell outside the CoMP set. </w:t>
      </w:r>
      <w:r>
        <w:rPr>
          <w:lang w:val="en-US"/>
        </w:rPr>
        <w:t>T</w:t>
      </w:r>
      <w:r>
        <w:rPr>
          <w:rFonts w:hint="eastAsia"/>
          <w:lang w:val="en-US"/>
        </w:rPr>
        <w:t xml:space="preserve">he Es/Iot is given in </w:t>
      </w:r>
      <w:r w:rsidR="005B60FF">
        <w:rPr>
          <w:lang w:val="en-US"/>
        </w:rPr>
        <w:fldChar w:fldCharType="begin"/>
      </w:r>
      <w:r w:rsidR="005B60FF">
        <w:rPr>
          <w:lang w:val="en-US"/>
        </w:rPr>
        <w:instrText xml:space="preserve"> </w:instrText>
      </w:r>
      <w:r w:rsidR="005B60FF">
        <w:rPr>
          <w:rFonts w:hint="eastAsia"/>
          <w:lang w:val="en-US"/>
        </w:rPr>
        <w:instrText>REF _Ref434847949 \h</w:instrText>
      </w:r>
      <w:r w:rsidR="005B60FF">
        <w:rPr>
          <w:lang w:val="en-US"/>
        </w:rPr>
        <w:instrText xml:space="preserve"> </w:instrText>
      </w:r>
      <w:r w:rsidR="005B60FF">
        <w:rPr>
          <w:lang w:val="en-US"/>
        </w:rPr>
      </w:r>
      <w:r w:rsidR="005B60FF">
        <w:rPr>
          <w:lang w:val="en-US"/>
        </w:rPr>
        <w:fldChar w:fldCharType="separate"/>
      </w:r>
      <w:r w:rsidR="00670F7A">
        <w:t xml:space="preserve">Table </w:t>
      </w:r>
      <w:r w:rsidR="00670F7A">
        <w:rPr>
          <w:noProof/>
        </w:rPr>
        <w:t>2</w:t>
      </w:r>
      <w:r w:rsidR="005B60FF">
        <w:rPr>
          <w:lang w:val="en-US"/>
        </w:rPr>
        <w:fldChar w:fldCharType="end"/>
      </w:r>
      <w:r w:rsidR="005B60FF">
        <w:rPr>
          <w:rFonts w:hint="eastAsia"/>
          <w:lang w:val="en-US"/>
        </w:rPr>
        <w:t xml:space="preserve">. </w:t>
      </w:r>
      <w:r w:rsidR="004E1CE7">
        <w:rPr>
          <w:rFonts w:hint="eastAsia"/>
          <w:lang w:val="en-US"/>
        </w:rPr>
        <w:t xml:space="preserve">From </w:t>
      </w:r>
      <w:r w:rsidR="004E1CE7">
        <w:rPr>
          <w:lang w:val="en-US"/>
        </w:rPr>
        <w:fldChar w:fldCharType="begin"/>
      </w:r>
      <w:r w:rsidR="004E1CE7">
        <w:rPr>
          <w:lang w:val="en-US"/>
        </w:rPr>
        <w:instrText xml:space="preserve"> </w:instrText>
      </w:r>
      <w:r w:rsidR="004E1CE7">
        <w:rPr>
          <w:rFonts w:hint="eastAsia"/>
          <w:lang w:val="en-US"/>
        </w:rPr>
        <w:instrText>REF _Ref434847949 \h</w:instrText>
      </w:r>
      <w:r w:rsidR="004E1CE7">
        <w:rPr>
          <w:lang w:val="en-US"/>
        </w:rPr>
        <w:instrText xml:space="preserve"> </w:instrText>
      </w:r>
      <w:r w:rsidR="004E1CE7">
        <w:rPr>
          <w:lang w:val="en-US"/>
        </w:rPr>
      </w:r>
      <w:r w:rsidR="004E1CE7">
        <w:rPr>
          <w:lang w:val="en-US"/>
        </w:rPr>
        <w:fldChar w:fldCharType="separate"/>
      </w:r>
      <w:r w:rsidR="00670F7A">
        <w:t xml:space="preserve">Table </w:t>
      </w:r>
      <w:r w:rsidR="00670F7A">
        <w:rPr>
          <w:noProof/>
        </w:rPr>
        <w:t>2</w:t>
      </w:r>
      <w:r w:rsidR="004E1CE7">
        <w:rPr>
          <w:lang w:val="en-US"/>
        </w:rPr>
        <w:fldChar w:fldCharType="end"/>
      </w:r>
      <w:r w:rsidR="004E1CE7">
        <w:rPr>
          <w:rFonts w:hint="eastAsia"/>
          <w:lang w:val="en-US"/>
        </w:rPr>
        <w:t xml:space="preserve">, we can see that if INR2 is set to </w:t>
      </w:r>
      <w:r w:rsidR="005549EA">
        <w:rPr>
          <w:rFonts w:hint="eastAsia"/>
          <w:lang w:val="en-US"/>
        </w:rPr>
        <w:t>8.45 dB</w:t>
      </w:r>
      <w:r w:rsidR="001A638A">
        <w:rPr>
          <w:lang w:val="en-US"/>
        </w:rPr>
        <w:t>, synchronization</w:t>
      </w:r>
      <w:r w:rsidR="005549EA">
        <w:rPr>
          <w:rFonts w:hint="eastAsia"/>
          <w:lang w:val="en-US"/>
        </w:rPr>
        <w:t xml:space="preserve"> channel interference IC is not necessary to be triggered for MCS14 ~ MCS 18. </w:t>
      </w:r>
      <w:r w:rsidR="001A638A">
        <w:rPr>
          <w:rFonts w:hint="eastAsia"/>
          <w:lang w:val="en-US"/>
        </w:rPr>
        <w:t xml:space="preserve">In order to address </w:t>
      </w:r>
      <w:r w:rsidR="00AF4629">
        <w:rPr>
          <w:lang w:val="en-US"/>
        </w:rPr>
        <w:t>this</w:t>
      </w:r>
      <w:r w:rsidR="001A638A">
        <w:rPr>
          <w:rFonts w:hint="eastAsia"/>
          <w:lang w:val="en-US"/>
        </w:rPr>
        <w:t xml:space="preserve"> concern and get converge of the performance requirements</w:t>
      </w:r>
      <w:r w:rsidR="00AF4629">
        <w:rPr>
          <w:rFonts w:hint="eastAsia"/>
          <w:lang w:val="en-US"/>
        </w:rPr>
        <w:t xml:space="preserve"> of TM10</w:t>
      </w:r>
      <w:r w:rsidR="001A638A">
        <w:rPr>
          <w:rFonts w:hint="eastAsia"/>
          <w:lang w:val="en-US"/>
        </w:rPr>
        <w:t xml:space="preserve">, we </w:t>
      </w:r>
      <w:r w:rsidR="001A638A">
        <w:rPr>
          <w:lang w:val="en-US"/>
        </w:rPr>
        <w:t>prefer</w:t>
      </w:r>
      <w:r w:rsidR="001A638A">
        <w:rPr>
          <w:rFonts w:hint="eastAsia"/>
          <w:lang w:val="en-US"/>
        </w:rPr>
        <w:t xml:space="preserve"> to set 8.45 dB. </w:t>
      </w:r>
    </w:p>
    <w:p w:rsidR="00CD546D" w:rsidRDefault="00CD546D" w:rsidP="00CD546D">
      <w:pPr>
        <w:pStyle w:val="Caption"/>
        <w:keepNext/>
      </w:pPr>
      <w:bookmarkStart w:id="7" w:name="_Ref434847949"/>
      <w:r>
        <w:t xml:space="preserve">Table </w:t>
      </w:r>
      <w:r>
        <w:fldChar w:fldCharType="begin"/>
      </w:r>
      <w:r>
        <w:instrText xml:space="preserve"> SEQ Table \* ARABIC </w:instrText>
      </w:r>
      <w:r>
        <w:fldChar w:fldCharType="separate"/>
      </w:r>
      <w:r w:rsidR="00670F7A">
        <w:rPr>
          <w:noProof/>
        </w:rPr>
        <w:t>2</w:t>
      </w:r>
      <w:r>
        <w:fldChar w:fldCharType="end"/>
      </w:r>
      <w:bookmarkEnd w:id="7"/>
      <w:r>
        <w:rPr>
          <w:rFonts w:hint="eastAsia"/>
        </w:rPr>
        <w:t>: The Es/Iot for each TP given the INRs value and the serving cell SNR</w:t>
      </w:r>
    </w:p>
    <w:tbl>
      <w:tblPr>
        <w:tblW w:w="9762" w:type="dxa"/>
        <w:jc w:val="center"/>
        <w:tblInd w:w="93" w:type="dxa"/>
        <w:tblLook w:val="04A0" w:firstRow="1" w:lastRow="0" w:firstColumn="1" w:lastColumn="0" w:noHBand="0" w:noVBand="1"/>
      </w:tblPr>
      <w:tblGrid>
        <w:gridCol w:w="1591"/>
        <w:gridCol w:w="1590"/>
        <w:gridCol w:w="1590"/>
        <w:gridCol w:w="1428"/>
        <w:gridCol w:w="1096"/>
        <w:gridCol w:w="1261"/>
        <w:gridCol w:w="1206"/>
      </w:tblGrid>
      <w:tr w:rsidR="00CD546D" w:rsidRPr="00DC5B3E" w:rsidTr="004E1CE7">
        <w:trPr>
          <w:trHeight w:val="540"/>
          <w:jc w:val="center"/>
        </w:trPr>
        <w:tc>
          <w:tcPr>
            <w:tcW w:w="159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INR1</w:t>
            </w:r>
          </w:p>
        </w:tc>
        <w:tc>
          <w:tcPr>
            <w:tcW w:w="1590" w:type="dxa"/>
            <w:tcBorders>
              <w:top w:val="single" w:sz="4" w:space="0" w:color="auto"/>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INR2</w:t>
            </w:r>
          </w:p>
        </w:tc>
        <w:tc>
          <w:tcPr>
            <w:tcW w:w="1590" w:type="dxa"/>
            <w:tcBorders>
              <w:top w:val="single" w:sz="4" w:space="0" w:color="auto"/>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Mod</w:t>
            </w:r>
          </w:p>
        </w:tc>
        <w:tc>
          <w:tcPr>
            <w:tcW w:w="1428" w:type="dxa"/>
            <w:tcBorders>
              <w:top w:val="single" w:sz="4" w:space="0" w:color="auto"/>
              <w:left w:val="nil"/>
              <w:bottom w:val="single" w:sz="4" w:space="0" w:color="auto"/>
              <w:right w:val="single" w:sz="4" w:space="0" w:color="auto"/>
            </w:tcBorders>
            <w:shd w:val="clear" w:color="auto" w:fill="auto"/>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 xml:space="preserve">2-Cell </w:t>
            </w:r>
            <w:r w:rsidRPr="00DC5B3E">
              <w:rPr>
                <w:rFonts w:ascii="宋体" w:eastAsia="宋体" w:hAnsi="宋体" w:cs="宋体" w:hint="eastAsia"/>
                <w:color w:val="000000"/>
                <w:szCs w:val="22"/>
                <w:lang w:val="en-US"/>
              </w:rPr>
              <w:br/>
              <w:t>CRS-IC</w:t>
            </w:r>
          </w:p>
        </w:tc>
        <w:tc>
          <w:tcPr>
            <w:tcW w:w="1096" w:type="dxa"/>
            <w:tcBorders>
              <w:top w:val="single" w:sz="4" w:space="0" w:color="auto"/>
              <w:left w:val="nil"/>
              <w:bottom w:val="single" w:sz="4" w:space="0" w:color="auto"/>
              <w:right w:val="single" w:sz="4" w:space="0" w:color="auto"/>
            </w:tcBorders>
            <w:vAlign w:val="center"/>
          </w:tcPr>
          <w:p w:rsidR="004E1CE7"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Pr>
                <w:rFonts w:ascii="宋体" w:eastAsia="宋体" w:hAnsi="宋体" w:cs="宋体" w:hint="eastAsia"/>
                <w:color w:val="000000"/>
                <w:szCs w:val="22"/>
                <w:lang w:val="en-US"/>
              </w:rPr>
              <w:t>Es/Iot</w:t>
            </w:r>
            <w:r w:rsidR="004E1CE7">
              <w:rPr>
                <w:rFonts w:ascii="宋体" w:eastAsia="宋体" w:hAnsi="宋体" w:cs="宋体" w:hint="eastAsia"/>
                <w:color w:val="000000"/>
                <w:szCs w:val="22"/>
                <w:lang w:val="en-US"/>
              </w:rPr>
              <w:t xml:space="preserve"> for</w:t>
            </w:r>
          </w:p>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Pr>
                <w:rFonts w:ascii="宋体" w:eastAsia="宋体" w:hAnsi="宋体" w:cs="宋体"/>
                <w:color w:val="000000"/>
                <w:szCs w:val="22"/>
                <w:lang w:val="en-US"/>
              </w:rPr>
              <w:t>S</w:t>
            </w:r>
            <w:r>
              <w:rPr>
                <w:rFonts w:ascii="宋体" w:eastAsia="宋体" w:hAnsi="宋体" w:cs="宋体" w:hint="eastAsia"/>
                <w:color w:val="000000"/>
                <w:szCs w:val="22"/>
                <w:lang w:val="en-US"/>
              </w:rPr>
              <w:t>erving cell</w:t>
            </w:r>
          </w:p>
        </w:tc>
        <w:tc>
          <w:tcPr>
            <w:tcW w:w="1261" w:type="dxa"/>
            <w:tcBorders>
              <w:top w:val="single" w:sz="4" w:space="0" w:color="auto"/>
              <w:left w:val="nil"/>
              <w:bottom w:val="single" w:sz="4" w:space="0" w:color="auto"/>
              <w:right w:val="single" w:sz="4" w:space="0" w:color="auto"/>
            </w:tcBorders>
            <w:vAlign w:val="center"/>
          </w:tcPr>
          <w:p w:rsid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Pr>
                <w:rFonts w:ascii="宋体" w:eastAsia="宋体" w:hAnsi="宋体" w:cs="宋体" w:hint="eastAsia"/>
                <w:color w:val="000000"/>
                <w:szCs w:val="22"/>
                <w:lang w:val="en-US"/>
              </w:rPr>
              <w:t>Es/Iot</w:t>
            </w:r>
          </w:p>
          <w:p w:rsid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Pr>
                <w:rFonts w:ascii="宋体" w:eastAsia="宋体" w:hAnsi="宋体" w:cs="宋体" w:hint="eastAsia"/>
                <w:color w:val="000000"/>
                <w:szCs w:val="22"/>
                <w:lang w:val="en-US"/>
              </w:rPr>
              <w:t xml:space="preserve">for the first </w:t>
            </w:r>
            <w:r>
              <w:rPr>
                <w:rFonts w:ascii="宋体" w:eastAsia="宋体" w:hAnsi="宋体" w:cs="宋体"/>
                <w:color w:val="000000"/>
                <w:szCs w:val="22"/>
                <w:lang w:val="en-US"/>
              </w:rPr>
              <w:t>aggressor</w:t>
            </w:r>
            <w:r>
              <w:rPr>
                <w:rFonts w:ascii="宋体" w:eastAsia="宋体" w:hAnsi="宋体" w:cs="宋体" w:hint="eastAsia"/>
                <w:color w:val="000000"/>
                <w:szCs w:val="22"/>
                <w:lang w:val="en-US"/>
              </w:rPr>
              <w:t xml:space="preserve"> cell</w:t>
            </w:r>
          </w:p>
        </w:tc>
        <w:tc>
          <w:tcPr>
            <w:tcW w:w="1206" w:type="dxa"/>
            <w:tcBorders>
              <w:top w:val="single" w:sz="4" w:space="0" w:color="auto"/>
              <w:left w:val="nil"/>
              <w:bottom w:val="single" w:sz="4" w:space="0" w:color="auto"/>
              <w:right w:val="single" w:sz="4" w:space="0" w:color="auto"/>
            </w:tcBorders>
            <w:vAlign w:val="center"/>
          </w:tcPr>
          <w:p w:rsid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Pr>
                <w:rFonts w:ascii="宋体" w:eastAsia="宋体" w:hAnsi="宋体" w:cs="宋体" w:hint="eastAsia"/>
                <w:color w:val="000000"/>
                <w:szCs w:val="22"/>
                <w:lang w:val="en-US"/>
              </w:rPr>
              <w:t>Es/Iot</w:t>
            </w:r>
          </w:p>
          <w:p w:rsid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Pr>
                <w:rFonts w:ascii="宋体" w:eastAsia="宋体" w:hAnsi="宋体" w:cs="宋体" w:hint="eastAsia"/>
                <w:color w:val="000000"/>
                <w:szCs w:val="22"/>
                <w:lang w:val="en-US"/>
              </w:rPr>
              <w:t xml:space="preserve">for the Second </w:t>
            </w:r>
            <w:r>
              <w:rPr>
                <w:rFonts w:ascii="宋体" w:eastAsia="宋体" w:hAnsi="宋体" w:cs="宋体"/>
                <w:color w:val="000000"/>
                <w:szCs w:val="22"/>
                <w:lang w:val="en-US"/>
              </w:rPr>
              <w:t>aggressor</w:t>
            </w:r>
            <w:r>
              <w:rPr>
                <w:rFonts w:ascii="宋体" w:eastAsia="宋体" w:hAnsi="宋体" w:cs="宋体" w:hint="eastAsia"/>
                <w:color w:val="000000"/>
                <w:szCs w:val="22"/>
                <w:lang w:val="en-US"/>
              </w:rPr>
              <w:t xml:space="preserve"> cell</w:t>
            </w:r>
          </w:p>
        </w:tc>
      </w:tr>
      <w:tr w:rsidR="00CD546D" w:rsidRPr="00DC5B3E" w:rsidTr="004E1CE7">
        <w:trPr>
          <w:trHeight w:val="270"/>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MCS9</w:t>
            </w:r>
          </w:p>
        </w:tc>
        <w:tc>
          <w:tcPr>
            <w:tcW w:w="1428"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3.77</w:t>
            </w:r>
          </w:p>
        </w:tc>
        <w:tc>
          <w:tcPr>
            <w:tcW w:w="109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-9.04</w:t>
            </w:r>
          </w:p>
        </w:tc>
        <w:tc>
          <w:tcPr>
            <w:tcW w:w="1261"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0.29</w:t>
            </w:r>
          </w:p>
        </w:tc>
        <w:tc>
          <w:tcPr>
            <w:tcW w:w="120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-3.16</w:t>
            </w:r>
          </w:p>
        </w:tc>
      </w:tr>
      <w:tr w:rsidR="00CD546D" w:rsidRPr="00DC5B3E" w:rsidTr="004E1CE7">
        <w:trPr>
          <w:trHeight w:val="270"/>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MCS14</w:t>
            </w:r>
          </w:p>
        </w:tc>
        <w:tc>
          <w:tcPr>
            <w:tcW w:w="1428"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7.41</w:t>
            </w:r>
          </w:p>
        </w:tc>
        <w:tc>
          <w:tcPr>
            <w:tcW w:w="109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-5.40</w:t>
            </w:r>
          </w:p>
        </w:tc>
        <w:tc>
          <w:tcPr>
            <w:tcW w:w="1261"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-0.86</w:t>
            </w:r>
          </w:p>
        </w:tc>
        <w:tc>
          <w:tcPr>
            <w:tcW w:w="120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-4.01</w:t>
            </w:r>
          </w:p>
        </w:tc>
      </w:tr>
      <w:tr w:rsidR="00CD546D" w:rsidRPr="00DC5B3E" w:rsidTr="004E1CE7">
        <w:trPr>
          <w:trHeight w:val="270"/>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MCS16</w:t>
            </w:r>
          </w:p>
        </w:tc>
        <w:tc>
          <w:tcPr>
            <w:tcW w:w="1428"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9.25</w:t>
            </w:r>
          </w:p>
        </w:tc>
        <w:tc>
          <w:tcPr>
            <w:tcW w:w="109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-3.56</w:t>
            </w:r>
          </w:p>
        </w:tc>
        <w:tc>
          <w:tcPr>
            <w:tcW w:w="1261"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-1.70</w:t>
            </w:r>
          </w:p>
        </w:tc>
        <w:tc>
          <w:tcPr>
            <w:tcW w:w="120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-4.67</w:t>
            </w:r>
          </w:p>
        </w:tc>
      </w:tr>
      <w:tr w:rsidR="00CD546D" w:rsidRPr="00DC5B3E" w:rsidTr="004E1CE7">
        <w:trPr>
          <w:trHeight w:val="270"/>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8.45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MCS18</w:t>
            </w:r>
          </w:p>
        </w:tc>
        <w:tc>
          <w:tcPr>
            <w:tcW w:w="1428"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10.43</w:t>
            </w:r>
          </w:p>
        </w:tc>
        <w:tc>
          <w:tcPr>
            <w:tcW w:w="109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-2.38</w:t>
            </w:r>
          </w:p>
        </w:tc>
        <w:tc>
          <w:tcPr>
            <w:tcW w:w="1261"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-2.35</w:t>
            </w:r>
          </w:p>
        </w:tc>
        <w:tc>
          <w:tcPr>
            <w:tcW w:w="120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-5.19</w:t>
            </w:r>
          </w:p>
        </w:tc>
      </w:tr>
      <w:tr w:rsidR="00CD546D" w:rsidRPr="00DC5B3E" w:rsidTr="004E1CE7">
        <w:trPr>
          <w:trHeight w:val="270"/>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MCS9</w:t>
            </w:r>
          </w:p>
        </w:tc>
        <w:tc>
          <w:tcPr>
            <w:tcW w:w="1428"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3.65</w:t>
            </w:r>
          </w:p>
        </w:tc>
        <w:tc>
          <w:tcPr>
            <w:tcW w:w="109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-8.53</w:t>
            </w:r>
          </w:p>
        </w:tc>
        <w:tc>
          <w:tcPr>
            <w:tcW w:w="1261"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1.57</w:t>
            </w:r>
          </w:p>
        </w:tc>
        <w:tc>
          <w:tcPr>
            <w:tcW w:w="120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-5.14</w:t>
            </w:r>
          </w:p>
        </w:tc>
      </w:tr>
      <w:tr w:rsidR="00CD546D" w:rsidRPr="00DC5B3E" w:rsidTr="004E1CE7">
        <w:trPr>
          <w:trHeight w:val="270"/>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MCS14</w:t>
            </w:r>
          </w:p>
        </w:tc>
        <w:tc>
          <w:tcPr>
            <w:tcW w:w="1428"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7.28</w:t>
            </w:r>
          </w:p>
        </w:tc>
        <w:tc>
          <w:tcPr>
            <w:tcW w:w="109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-4.90</w:t>
            </w:r>
          </w:p>
        </w:tc>
        <w:tc>
          <w:tcPr>
            <w:tcW w:w="1261"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0.13</w:t>
            </w:r>
          </w:p>
        </w:tc>
        <w:tc>
          <w:tcPr>
            <w:tcW w:w="120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-5.96</w:t>
            </w:r>
          </w:p>
        </w:tc>
      </w:tr>
      <w:tr w:rsidR="00CD546D" w:rsidRPr="00DC5B3E" w:rsidTr="004E1CE7">
        <w:trPr>
          <w:trHeight w:val="270"/>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MCS16</w:t>
            </w:r>
          </w:p>
        </w:tc>
        <w:tc>
          <w:tcPr>
            <w:tcW w:w="1428"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9.10</w:t>
            </w:r>
          </w:p>
        </w:tc>
        <w:tc>
          <w:tcPr>
            <w:tcW w:w="109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-3.08</w:t>
            </w:r>
          </w:p>
        </w:tc>
        <w:tc>
          <w:tcPr>
            <w:tcW w:w="1261"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-0.87</w:t>
            </w:r>
          </w:p>
        </w:tc>
        <w:tc>
          <w:tcPr>
            <w:tcW w:w="120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-6.61</w:t>
            </w:r>
          </w:p>
        </w:tc>
      </w:tr>
      <w:tr w:rsidR="00CD546D" w:rsidRPr="00DC5B3E" w:rsidTr="004E1CE7">
        <w:trPr>
          <w:trHeight w:val="270"/>
          <w:jc w:val="center"/>
        </w:trPr>
        <w:tc>
          <w:tcPr>
            <w:tcW w:w="1591" w:type="dxa"/>
            <w:tcBorders>
              <w:top w:val="nil"/>
              <w:left w:val="single" w:sz="4" w:space="0" w:color="auto"/>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6.45</w:t>
            </w:r>
          </w:p>
        </w:tc>
        <w:tc>
          <w:tcPr>
            <w:tcW w:w="1590"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MCS18</w:t>
            </w:r>
          </w:p>
        </w:tc>
        <w:tc>
          <w:tcPr>
            <w:tcW w:w="1428" w:type="dxa"/>
            <w:tcBorders>
              <w:top w:val="nil"/>
              <w:left w:val="nil"/>
              <w:bottom w:val="single" w:sz="4" w:space="0" w:color="auto"/>
              <w:right w:val="single" w:sz="4" w:space="0" w:color="auto"/>
            </w:tcBorders>
            <w:shd w:val="clear" w:color="auto" w:fill="auto"/>
            <w:noWrap/>
            <w:vAlign w:val="center"/>
            <w:hideMark/>
          </w:tcPr>
          <w:p w:rsidR="00CD546D" w:rsidRPr="00DC5B3E"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DC5B3E">
              <w:rPr>
                <w:rFonts w:ascii="宋体" w:eastAsia="宋体" w:hAnsi="宋体" w:cs="宋体" w:hint="eastAsia"/>
                <w:color w:val="000000"/>
                <w:szCs w:val="22"/>
                <w:lang w:val="en-US"/>
              </w:rPr>
              <w:t>10.27</w:t>
            </w:r>
          </w:p>
        </w:tc>
        <w:tc>
          <w:tcPr>
            <w:tcW w:w="109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-1.91</w:t>
            </w:r>
          </w:p>
        </w:tc>
        <w:tc>
          <w:tcPr>
            <w:tcW w:w="1261"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-1.61</w:t>
            </w:r>
          </w:p>
        </w:tc>
        <w:tc>
          <w:tcPr>
            <w:tcW w:w="1206" w:type="dxa"/>
            <w:tcBorders>
              <w:top w:val="nil"/>
              <w:left w:val="nil"/>
              <w:bottom w:val="single" w:sz="4" w:space="0" w:color="auto"/>
              <w:right w:val="single" w:sz="4" w:space="0" w:color="auto"/>
            </w:tcBorders>
            <w:vAlign w:val="center"/>
          </w:tcPr>
          <w:p w:rsidR="00CD546D" w:rsidRPr="00CD546D" w:rsidRDefault="00CD546D" w:rsidP="004E1CE7">
            <w:pPr>
              <w:overflowPunct/>
              <w:autoSpaceDE/>
              <w:autoSpaceDN/>
              <w:adjustRightInd/>
              <w:spacing w:after="0"/>
              <w:jc w:val="center"/>
              <w:textAlignment w:val="auto"/>
              <w:rPr>
                <w:rFonts w:ascii="宋体" w:eastAsia="宋体" w:hAnsi="宋体" w:cs="宋体"/>
                <w:color w:val="000000"/>
                <w:szCs w:val="22"/>
                <w:lang w:val="en-US"/>
              </w:rPr>
            </w:pPr>
            <w:r w:rsidRPr="00CD546D">
              <w:rPr>
                <w:rFonts w:ascii="宋体" w:eastAsia="宋体" w:hAnsi="宋体" w:cs="宋体"/>
                <w:color w:val="000000"/>
                <w:szCs w:val="22"/>
                <w:lang w:val="en-US"/>
              </w:rPr>
              <w:t>-7.12</w:t>
            </w:r>
          </w:p>
        </w:tc>
      </w:tr>
    </w:tbl>
    <w:p w:rsidR="00CD546D" w:rsidRDefault="00CD546D" w:rsidP="005D5B18">
      <w:pPr>
        <w:rPr>
          <w:lang w:val="en-US"/>
        </w:rPr>
      </w:pPr>
    </w:p>
    <w:p w:rsidR="00CD546D" w:rsidRDefault="004F29C5" w:rsidP="005D5B18">
      <w:pPr>
        <w:rPr>
          <w:lang w:val="en-US"/>
        </w:rPr>
      </w:pPr>
      <w:r>
        <w:rPr>
          <w:rFonts w:hint="eastAsia"/>
          <w:lang w:val="en-US"/>
        </w:rPr>
        <w:t>In summary, we propose:</w:t>
      </w:r>
    </w:p>
    <w:p w:rsidR="00D656EC" w:rsidRDefault="00EA4ABD" w:rsidP="00EA4ABD">
      <w:pPr>
        <w:pStyle w:val="Caption"/>
        <w:jc w:val="both"/>
        <w:rPr>
          <w:i/>
          <w:lang w:val="en-US"/>
        </w:rPr>
      </w:pPr>
      <w:r>
        <w:t xml:space="preserve">Proposal  </w:t>
      </w:r>
      <w:r>
        <w:fldChar w:fldCharType="begin"/>
      </w:r>
      <w:r>
        <w:instrText xml:space="preserve"> SEQ Proposal_ \* ARABIC </w:instrText>
      </w:r>
      <w:r>
        <w:fldChar w:fldCharType="separate"/>
      </w:r>
      <w:r w:rsidR="00670F7A">
        <w:rPr>
          <w:noProof/>
        </w:rPr>
        <w:t>2</w:t>
      </w:r>
      <w:r>
        <w:fldChar w:fldCharType="end"/>
      </w:r>
      <w:r w:rsidR="00CE628E">
        <w:rPr>
          <w:rFonts w:hint="eastAsia"/>
          <w:lang w:val="en-US"/>
        </w:rPr>
        <w:t xml:space="preserve">: </w:t>
      </w:r>
      <w:r w:rsidR="0044687D">
        <w:rPr>
          <w:rFonts w:hint="eastAsia"/>
          <w:lang w:val="en-US"/>
        </w:rPr>
        <w:t xml:space="preserve"> </w:t>
      </w:r>
      <w:r w:rsidR="00D663B7" w:rsidRPr="00D663B7">
        <w:rPr>
          <w:rFonts w:hint="eastAsia"/>
          <w:i/>
          <w:lang w:val="en-US"/>
        </w:rPr>
        <w:t xml:space="preserve">8.45 dB is </w:t>
      </w:r>
      <w:r w:rsidR="00D663B7" w:rsidRPr="00D663B7">
        <w:rPr>
          <w:i/>
          <w:lang w:val="en-US"/>
        </w:rPr>
        <w:t>preferred</w:t>
      </w:r>
      <w:r w:rsidR="00D663B7" w:rsidRPr="00D663B7">
        <w:rPr>
          <w:rFonts w:hint="eastAsia"/>
          <w:i/>
          <w:lang w:val="en-US"/>
        </w:rPr>
        <w:t xml:space="preserve"> to be taken as the interference level for the aggressor cell outside the CoMP se</w:t>
      </w:r>
      <w:r w:rsidR="00D656EC">
        <w:rPr>
          <w:rFonts w:hint="eastAsia"/>
          <w:i/>
          <w:lang w:val="en-US"/>
        </w:rPr>
        <w:t>t</w:t>
      </w:r>
    </w:p>
    <w:p w:rsidR="00CE628E" w:rsidRDefault="00EA4ABD" w:rsidP="00EA4ABD">
      <w:pPr>
        <w:pStyle w:val="Caption"/>
        <w:jc w:val="both"/>
        <w:rPr>
          <w:i/>
          <w:lang w:val="en-US"/>
        </w:rPr>
      </w:pPr>
      <w:r>
        <w:t xml:space="preserve">Proposal  </w:t>
      </w:r>
      <w:r>
        <w:fldChar w:fldCharType="begin"/>
      </w:r>
      <w:r>
        <w:instrText xml:space="preserve"> SEQ Proposal_ \* ARABIC </w:instrText>
      </w:r>
      <w:r>
        <w:fldChar w:fldCharType="separate"/>
      </w:r>
      <w:r w:rsidR="00670F7A">
        <w:rPr>
          <w:noProof/>
        </w:rPr>
        <w:t>3</w:t>
      </w:r>
      <w:r>
        <w:fldChar w:fldCharType="end"/>
      </w:r>
      <w:r w:rsidR="00D656EC" w:rsidRPr="00D656EC">
        <w:rPr>
          <w:rFonts w:hint="eastAsia"/>
          <w:b w:val="0"/>
          <w:lang w:val="en-US"/>
        </w:rPr>
        <w:t>:</w:t>
      </w:r>
      <w:r w:rsidR="00D656EC">
        <w:rPr>
          <w:rFonts w:hint="eastAsia"/>
          <w:b w:val="0"/>
          <w:lang w:val="en-US"/>
        </w:rPr>
        <w:t xml:space="preserve"> </w:t>
      </w:r>
      <w:r w:rsidR="00D656EC" w:rsidRPr="00D656EC">
        <w:rPr>
          <w:rFonts w:hint="eastAsia"/>
          <w:i/>
          <w:lang w:val="en-US"/>
        </w:rPr>
        <w:t>MCS=14</w:t>
      </w:r>
      <w:r w:rsidR="00D656EC">
        <w:rPr>
          <w:rFonts w:hint="eastAsia"/>
          <w:i/>
          <w:lang w:val="en-US"/>
        </w:rPr>
        <w:t xml:space="preserve"> or MCS=16 can be used for the MCS setup for the Tm10 in the one CSI process test. </w:t>
      </w:r>
    </w:p>
    <w:p w:rsidR="00EB5D35" w:rsidRPr="00A12838" w:rsidRDefault="00EB5D35" w:rsidP="00EB5D35">
      <w:pPr>
        <w:rPr>
          <w:lang w:val="en-US"/>
        </w:rPr>
      </w:pPr>
    </w:p>
    <w:p w:rsidR="00B22348" w:rsidRDefault="005D5B18" w:rsidP="00CE628E">
      <w:pPr>
        <w:pStyle w:val="Heading2"/>
        <w:jc w:val="both"/>
        <w:rPr>
          <w:lang w:val="en-US"/>
        </w:rPr>
      </w:pPr>
      <w:r>
        <w:rPr>
          <w:rFonts w:hint="eastAsia"/>
          <w:lang w:val="en-US"/>
        </w:rPr>
        <w:lastRenderedPageBreak/>
        <w:t>Key setup parameters for TM10 (multiple</w:t>
      </w:r>
      <w:r w:rsidR="001E2922">
        <w:rPr>
          <w:rFonts w:hint="eastAsia"/>
          <w:lang w:val="en-US"/>
        </w:rPr>
        <w:t>-</w:t>
      </w:r>
      <w:r>
        <w:rPr>
          <w:rFonts w:hint="eastAsia"/>
          <w:lang w:val="en-US"/>
        </w:rPr>
        <w:t>CSI</w:t>
      </w:r>
      <w:r w:rsidR="001E2922">
        <w:rPr>
          <w:rFonts w:hint="eastAsia"/>
          <w:lang w:val="en-US"/>
        </w:rPr>
        <w:t>-</w:t>
      </w:r>
      <w:r>
        <w:rPr>
          <w:rFonts w:hint="eastAsia"/>
          <w:lang w:val="en-US"/>
        </w:rPr>
        <w:t>process configuration)</w:t>
      </w:r>
    </w:p>
    <w:p w:rsidR="0031217F" w:rsidRPr="0031217F" w:rsidRDefault="003E7479" w:rsidP="003E7479">
      <w:pPr>
        <w:pStyle w:val="Heading3"/>
        <w:rPr>
          <w:lang w:val="en-US"/>
        </w:rPr>
      </w:pPr>
      <w:r>
        <w:rPr>
          <w:rFonts w:hint="eastAsia"/>
          <w:lang w:val="en-US"/>
        </w:rPr>
        <w:t>PDSCH model in the test</w:t>
      </w:r>
    </w:p>
    <w:p w:rsidR="004912E3" w:rsidRDefault="00160945" w:rsidP="00404770">
      <w:pPr>
        <w:rPr>
          <w:lang w:val="en-US"/>
        </w:rPr>
      </w:pPr>
      <w:r>
        <w:rPr>
          <w:rFonts w:hint="eastAsia"/>
          <w:lang w:val="en-US"/>
        </w:rPr>
        <w:t xml:space="preserve">For </w:t>
      </w:r>
      <w:r w:rsidR="001B72B7">
        <w:rPr>
          <w:lang w:val="en-US"/>
        </w:rPr>
        <w:t>multiple</w:t>
      </w:r>
      <w:r w:rsidR="001B72B7">
        <w:rPr>
          <w:rFonts w:hint="eastAsia"/>
          <w:lang w:val="en-US"/>
        </w:rPr>
        <w:t xml:space="preserve"> </w:t>
      </w:r>
      <w:r w:rsidR="001B72B7">
        <w:rPr>
          <w:lang w:val="en-US"/>
        </w:rPr>
        <w:t>CSI-processes</w:t>
      </w:r>
      <w:r w:rsidR="001B72B7">
        <w:rPr>
          <w:rFonts w:hint="eastAsia"/>
          <w:lang w:val="en-US"/>
        </w:rPr>
        <w:t xml:space="preserve"> UE, </w:t>
      </w:r>
      <w:r w:rsidR="004912E3">
        <w:rPr>
          <w:rFonts w:hint="eastAsia"/>
          <w:lang w:val="en-US"/>
        </w:rPr>
        <w:t>there are two options for the test setup:</w:t>
      </w:r>
    </w:p>
    <w:p w:rsidR="0031217F" w:rsidRPr="004912E3" w:rsidRDefault="0031217F" w:rsidP="008A0E03">
      <w:pPr>
        <w:pStyle w:val="ListParagraph"/>
        <w:numPr>
          <w:ilvl w:val="0"/>
          <w:numId w:val="30"/>
        </w:numPr>
        <w:ind w:firstLineChars="0"/>
        <w:rPr>
          <w:lang w:val="en-US"/>
        </w:rPr>
      </w:pPr>
      <w:r w:rsidRPr="004912E3">
        <w:rPr>
          <w:lang w:val="en-US"/>
        </w:rPr>
        <w:t xml:space="preserve">Option 1: PDSCH is static scheduled from non-serving TP within CoMP set </w:t>
      </w:r>
    </w:p>
    <w:p w:rsidR="0031217F" w:rsidRPr="004912E3" w:rsidRDefault="0031217F" w:rsidP="008A0E03">
      <w:pPr>
        <w:pStyle w:val="ListParagraph"/>
        <w:numPr>
          <w:ilvl w:val="0"/>
          <w:numId w:val="30"/>
        </w:numPr>
        <w:ind w:firstLineChars="0"/>
        <w:rPr>
          <w:lang w:val="en-US"/>
        </w:rPr>
      </w:pPr>
      <w:r w:rsidRPr="004912E3">
        <w:rPr>
          <w:lang w:val="en-US"/>
        </w:rPr>
        <w:t>Option 2: DPS, i.e., TP for PDSCH transmission is dynamically changed between two TPs within CoMP set</w:t>
      </w:r>
    </w:p>
    <w:p w:rsidR="004912E3" w:rsidRDefault="008659F8" w:rsidP="00404770">
      <w:pPr>
        <w:rPr>
          <w:lang w:val="en-US"/>
        </w:rPr>
      </w:pPr>
      <w:r>
        <w:rPr>
          <w:rFonts w:hint="eastAsia"/>
          <w:lang w:val="en-US"/>
        </w:rPr>
        <w:t>If option 1 is used, it can only verify the following UE behavior:</w:t>
      </w:r>
    </w:p>
    <w:p w:rsidR="008659F8" w:rsidRDefault="008A0E03" w:rsidP="008A0E03">
      <w:pPr>
        <w:pStyle w:val="ListParagraph"/>
        <w:numPr>
          <w:ilvl w:val="0"/>
          <w:numId w:val="30"/>
        </w:numPr>
        <w:ind w:firstLineChars="0"/>
        <w:rPr>
          <w:lang w:val="en-US"/>
        </w:rPr>
      </w:pPr>
      <w:r>
        <w:rPr>
          <w:rFonts w:hint="eastAsia"/>
          <w:lang w:val="en-US"/>
        </w:rPr>
        <w:t xml:space="preserve">It can verify the UE </w:t>
      </w:r>
      <w:r>
        <w:rPr>
          <w:lang w:val="en-US"/>
        </w:rPr>
        <w:t>behavior</w:t>
      </w:r>
      <w:r>
        <w:rPr>
          <w:rFonts w:hint="eastAsia"/>
          <w:lang w:val="en-US"/>
        </w:rPr>
        <w:t xml:space="preserve"> to cancel the CRS from the aggressor cell outside the cooperating set</w:t>
      </w:r>
    </w:p>
    <w:p w:rsidR="008A0E03" w:rsidRDefault="008A0E03" w:rsidP="008A0E03">
      <w:pPr>
        <w:pStyle w:val="ListParagraph"/>
        <w:numPr>
          <w:ilvl w:val="0"/>
          <w:numId w:val="30"/>
        </w:numPr>
        <w:ind w:firstLineChars="0"/>
        <w:rPr>
          <w:lang w:val="en-US"/>
        </w:rPr>
      </w:pPr>
      <w:r>
        <w:rPr>
          <w:rFonts w:hint="eastAsia"/>
          <w:lang w:val="en-US"/>
        </w:rPr>
        <w:t>It can verify the UE behavior to cancel the CRS from serving cell</w:t>
      </w:r>
    </w:p>
    <w:p w:rsidR="008A0E03" w:rsidRDefault="008A0E03" w:rsidP="008A0E03">
      <w:pPr>
        <w:rPr>
          <w:lang w:val="en-US"/>
        </w:rPr>
      </w:pPr>
      <w:r>
        <w:rPr>
          <w:rFonts w:hint="eastAsia"/>
          <w:lang w:val="en-US"/>
        </w:rPr>
        <w:t>It cannot verify the following UE behavior:</w:t>
      </w:r>
    </w:p>
    <w:p w:rsidR="003344C1" w:rsidRDefault="003344C1" w:rsidP="003344C1">
      <w:pPr>
        <w:pStyle w:val="ListParagraph"/>
        <w:numPr>
          <w:ilvl w:val="0"/>
          <w:numId w:val="30"/>
        </w:numPr>
        <w:ind w:firstLineChars="0"/>
        <w:rPr>
          <w:lang w:val="en-US"/>
        </w:rPr>
      </w:pPr>
      <w:r>
        <w:rPr>
          <w:rFonts w:hint="eastAsia"/>
          <w:lang w:val="en-US"/>
        </w:rPr>
        <w:t xml:space="preserve">It </w:t>
      </w:r>
      <w:r w:rsidRPr="00FD601E">
        <w:rPr>
          <w:rFonts w:hint="eastAsia"/>
          <w:b/>
          <w:u w:val="single"/>
          <w:lang w:val="en-US"/>
        </w:rPr>
        <w:t>CANNOT</w:t>
      </w:r>
      <w:r>
        <w:rPr>
          <w:rFonts w:hint="eastAsia"/>
          <w:lang w:val="en-US"/>
        </w:rPr>
        <w:t xml:space="preserve"> </w:t>
      </w:r>
      <w:r>
        <w:rPr>
          <w:lang w:val="en-US"/>
        </w:rPr>
        <w:t>verify</w:t>
      </w:r>
      <w:r>
        <w:rPr>
          <w:rFonts w:hint="eastAsia"/>
          <w:lang w:val="en-US"/>
        </w:rPr>
        <w:t xml:space="preserve"> </w:t>
      </w:r>
      <w:r>
        <w:rPr>
          <w:lang w:val="en-US"/>
        </w:rPr>
        <w:t>the</w:t>
      </w:r>
      <w:r>
        <w:rPr>
          <w:rFonts w:hint="eastAsia"/>
          <w:lang w:val="en-US"/>
        </w:rPr>
        <w:t xml:space="preserve"> UE </w:t>
      </w:r>
      <w:r>
        <w:rPr>
          <w:lang w:val="en-US"/>
        </w:rPr>
        <w:t>behavior</w:t>
      </w:r>
      <w:r>
        <w:rPr>
          <w:rFonts w:hint="eastAsia"/>
          <w:lang w:val="en-US"/>
        </w:rPr>
        <w:t xml:space="preserve"> to cancel the CRS interference from non-serving cell within the cooperation set</w:t>
      </w:r>
    </w:p>
    <w:p w:rsidR="004B4D8A" w:rsidRPr="004B4D8A" w:rsidRDefault="004B4D8A" w:rsidP="003344C1">
      <w:pPr>
        <w:pStyle w:val="ListParagraph"/>
        <w:numPr>
          <w:ilvl w:val="0"/>
          <w:numId w:val="30"/>
        </w:numPr>
        <w:ind w:firstLineChars="0"/>
        <w:rPr>
          <w:lang w:val="en-US"/>
        </w:rPr>
      </w:pPr>
      <w:r>
        <w:rPr>
          <w:rFonts w:hint="eastAsia"/>
          <w:lang w:val="en-US"/>
        </w:rPr>
        <w:t xml:space="preserve">It </w:t>
      </w:r>
      <w:r w:rsidRPr="004B4D8A">
        <w:rPr>
          <w:rFonts w:hint="eastAsia"/>
          <w:b/>
          <w:u w:val="single"/>
          <w:lang w:val="en-US"/>
        </w:rPr>
        <w:t>CANNOT</w:t>
      </w:r>
      <w:r>
        <w:rPr>
          <w:rFonts w:hint="eastAsia"/>
          <w:b/>
          <w:u w:val="single"/>
          <w:lang w:val="en-US"/>
        </w:rPr>
        <w:t xml:space="preserve"> </w:t>
      </w:r>
      <w:r w:rsidRPr="004B4D8A">
        <w:rPr>
          <w:rFonts w:hint="eastAsia"/>
          <w:lang w:val="en-US"/>
        </w:rPr>
        <w:t xml:space="preserve">verify </w:t>
      </w:r>
      <w:r w:rsidRPr="004B4D8A">
        <w:rPr>
          <w:rFonts w:hint="eastAsia"/>
          <w:i/>
          <w:lang w:val="en-US"/>
        </w:rPr>
        <w:t>UE behavior for different CRS-assistance information</w:t>
      </w:r>
    </w:p>
    <w:p w:rsidR="003344C1" w:rsidRDefault="003344C1" w:rsidP="003344C1">
      <w:pPr>
        <w:rPr>
          <w:lang w:val="en-US"/>
        </w:rPr>
      </w:pPr>
      <w:r>
        <w:rPr>
          <w:rFonts w:hint="eastAsia"/>
          <w:lang w:val="en-US"/>
        </w:rPr>
        <w:t xml:space="preserve">This behavior is not similar like the behavior to cancel the CRS from the serving cell. For serving cell CRS, UE has full information. But for the non-serving cell within the cooperation set, UE can only acquire partial CRS information from QCL information. </w:t>
      </w:r>
    </w:p>
    <w:p w:rsidR="003344C1" w:rsidRDefault="003344C1" w:rsidP="003344C1">
      <w:r>
        <w:rPr>
          <w:rFonts w:hint="eastAsia"/>
          <w:lang w:val="en-US"/>
        </w:rPr>
        <w:t xml:space="preserve">This behavior is not similar like the behavior to cancel the CRS from the aggressor cell outside the cooperating set either. On one hand, the CRS assistant information is </w:t>
      </w:r>
      <w:r w:rsidR="0021747D">
        <w:rPr>
          <w:lang w:val="en-US"/>
        </w:rPr>
        <w:t>different;</w:t>
      </w:r>
      <w:r>
        <w:rPr>
          <w:rFonts w:hint="eastAsia"/>
          <w:lang w:val="en-US"/>
        </w:rPr>
        <w:t xml:space="preserve"> one relies on the </w:t>
      </w:r>
      <w:r w:rsidR="005E7787" w:rsidRPr="00D05729">
        <w:t>CRS-AssistanceInfo-r11</w:t>
      </w:r>
      <w:r w:rsidR="005E7787">
        <w:rPr>
          <w:rFonts w:hint="eastAsia"/>
        </w:rPr>
        <w:t xml:space="preserve"> signaling, </w:t>
      </w:r>
      <w:r w:rsidR="0021747D">
        <w:rPr>
          <w:rFonts w:hint="eastAsia"/>
        </w:rPr>
        <w:t xml:space="preserve">one relies on QCL information. </w:t>
      </w:r>
      <w:r w:rsidR="00BF3D17">
        <w:rPr>
          <w:rFonts w:hint="eastAsia"/>
        </w:rPr>
        <w:t xml:space="preserve">Further, the CRS information from the </w:t>
      </w:r>
      <w:r w:rsidR="00BF3D17">
        <w:t>aggressor</w:t>
      </w:r>
      <w:r w:rsidR="00BF3D17">
        <w:rPr>
          <w:rFonts w:hint="eastAsia"/>
        </w:rPr>
        <w:t xml:space="preserve"> cell outside the cooperating set is semi-static, while the QCL information is dynamic. Further, the CRS information in the </w:t>
      </w:r>
      <w:r w:rsidR="00BF3D17" w:rsidRPr="00D05729">
        <w:t>CRS-AssistanceInfo-r11</w:t>
      </w:r>
      <w:r w:rsidR="00BF3D17">
        <w:rPr>
          <w:rFonts w:hint="eastAsia"/>
        </w:rPr>
        <w:t xml:space="preserve"> is full information and the CRS information in the QCL is partial information. </w:t>
      </w:r>
    </w:p>
    <w:p w:rsidR="00BF3D17" w:rsidRDefault="00BF3D17" w:rsidP="003344C1">
      <w:r>
        <w:rPr>
          <w:rFonts w:hint="eastAsia"/>
        </w:rPr>
        <w:t>If option 1 is used, it will lead to the test for TM10 meaningless. Hence, we would like to have option 2 for the multiple CSI-processes setup.</w:t>
      </w:r>
    </w:p>
    <w:p w:rsidR="00BF3D17" w:rsidRDefault="008D567E" w:rsidP="008D567E">
      <w:pPr>
        <w:pStyle w:val="Caption"/>
        <w:jc w:val="left"/>
      </w:pPr>
      <w:r>
        <w:t xml:space="preserve">Proposal </w:t>
      </w:r>
      <w:r>
        <w:fldChar w:fldCharType="begin"/>
      </w:r>
      <w:r>
        <w:instrText xml:space="preserve"> SEQ Proposal_ \* ARABIC </w:instrText>
      </w:r>
      <w:r>
        <w:fldChar w:fldCharType="separate"/>
      </w:r>
      <w:r w:rsidR="00670F7A">
        <w:rPr>
          <w:noProof/>
        </w:rPr>
        <w:t>4</w:t>
      </w:r>
      <w:r>
        <w:fldChar w:fldCharType="end"/>
      </w:r>
      <w:r>
        <w:rPr>
          <w:rFonts w:hint="eastAsia"/>
        </w:rPr>
        <w:t>:</w:t>
      </w:r>
      <w:r w:rsidR="00BF3D17">
        <w:rPr>
          <w:rFonts w:hint="eastAsia"/>
        </w:rPr>
        <w:t xml:space="preserve"> </w:t>
      </w:r>
      <w:r w:rsidR="00BF3D17" w:rsidRPr="00BF3D17">
        <w:rPr>
          <w:rFonts w:hint="eastAsia"/>
          <w:i/>
        </w:rPr>
        <w:t xml:space="preserve">For multiple-CSI-process UEs, DPS is adopted for the demodulation test to </w:t>
      </w:r>
      <w:r w:rsidR="00BF3D17" w:rsidRPr="00BF3D17">
        <w:rPr>
          <w:i/>
        </w:rPr>
        <w:t>verify</w:t>
      </w:r>
      <w:r w:rsidR="00BF3D17" w:rsidRPr="00BF3D17">
        <w:rPr>
          <w:rFonts w:hint="eastAsia"/>
          <w:i/>
        </w:rPr>
        <w:t xml:space="preserve"> CRS-IC performance.</w:t>
      </w:r>
      <w:r w:rsidR="00BF3D17">
        <w:rPr>
          <w:rFonts w:hint="eastAsia"/>
        </w:rPr>
        <w:t xml:space="preserve">  </w:t>
      </w:r>
    </w:p>
    <w:p w:rsidR="00E3551B" w:rsidRDefault="00E3551B" w:rsidP="00404770">
      <w:pPr>
        <w:rPr>
          <w:snapToGrid w:val="0"/>
        </w:rPr>
      </w:pPr>
      <w:r>
        <w:rPr>
          <w:rFonts w:hint="eastAsia"/>
          <w:lang w:val="en-US"/>
        </w:rPr>
        <w:t>For DPS setup, s</w:t>
      </w:r>
      <w:r w:rsidR="001B72B7">
        <w:rPr>
          <w:rFonts w:hint="eastAsia"/>
          <w:lang w:val="en-US"/>
        </w:rPr>
        <w:t xml:space="preserve">ection </w:t>
      </w:r>
      <w:r w:rsidR="001B72B7" w:rsidRPr="00685FBC">
        <w:rPr>
          <w:snapToGrid w:val="0"/>
        </w:rPr>
        <w:t>8.3.1.3.2</w:t>
      </w:r>
      <w:r w:rsidR="001B72B7">
        <w:rPr>
          <w:rFonts w:hint="eastAsia"/>
          <w:snapToGrid w:val="0"/>
        </w:rPr>
        <w:t xml:space="preserve"> of 36.101 can be reused with some </w:t>
      </w:r>
      <w:r w:rsidR="001B72B7">
        <w:rPr>
          <w:snapToGrid w:val="0"/>
        </w:rPr>
        <w:t>modification</w:t>
      </w:r>
      <w:r w:rsidR="001B72B7">
        <w:rPr>
          <w:rFonts w:hint="eastAsia"/>
          <w:snapToGrid w:val="0"/>
        </w:rPr>
        <w:t xml:space="preserve">. In this test, </w:t>
      </w:r>
      <w:r w:rsidR="00D62F81">
        <w:rPr>
          <w:rFonts w:hint="eastAsia"/>
          <w:snapToGrid w:val="0"/>
        </w:rPr>
        <w:t xml:space="preserve">PDSCH is transmitted from TP1 with 30% of time and from TP2 with 70% of time. </w:t>
      </w:r>
      <w:r w:rsidR="00F947D0">
        <w:rPr>
          <w:rFonts w:hint="eastAsia"/>
          <w:snapToGrid w:val="0"/>
        </w:rPr>
        <w:t xml:space="preserve">When the PDSCH is transmitted from TP1, the CRS from TP2 and TP3 can be </w:t>
      </w:r>
      <w:r w:rsidR="00F947D0">
        <w:rPr>
          <w:snapToGrid w:val="0"/>
        </w:rPr>
        <w:t>cancel</w:t>
      </w:r>
      <w:r w:rsidR="00F947D0">
        <w:rPr>
          <w:rFonts w:hint="eastAsia"/>
          <w:snapToGrid w:val="0"/>
        </w:rPr>
        <w:t xml:space="preserve">led. When the PDSCH is transmitted from TP2, the CRS from TP1 and TP3 can be cancelled. </w:t>
      </w:r>
      <w:r>
        <w:rPr>
          <w:rFonts w:hint="eastAsia"/>
          <w:snapToGrid w:val="0"/>
        </w:rPr>
        <w:t xml:space="preserve">The details are shown in </w:t>
      </w:r>
      <w:r>
        <w:rPr>
          <w:snapToGrid w:val="0"/>
        </w:rPr>
        <w:fldChar w:fldCharType="begin"/>
      </w:r>
      <w:r>
        <w:rPr>
          <w:snapToGrid w:val="0"/>
        </w:rPr>
        <w:instrText xml:space="preserve"> </w:instrText>
      </w:r>
      <w:r>
        <w:rPr>
          <w:rFonts w:hint="eastAsia"/>
          <w:snapToGrid w:val="0"/>
        </w:rPr>
        <w:instrText>REF _Ref419639028 \h</w:instrText>
      </w:r>
      <w:r>
        <w:rPr>
          <w:snapToGrid w:val="0"/>
        </w:rPr>
        <w:instrText xml:space="preserve"> </w:instrText>
      </w:r>
      <w:r>
        <w:rPr>
          <w:snapToGrid w:val="0"/>
        </w:rPr>
      </w:r>
      <w:r>
        <w:rPr>
          <w:snapToGrid w:val="0"/>
        </w:rPr>
        <w:fldChar w:fldCharType="separate"/>
      </w:r>
      <w:r w:rsidR="00670F7A">
        <w:t xml:space="preserve">Table </w:t>
      </w:r>
      <w:r w:rsidR="00670F7A">
        <w:rPr>
          <w:noProof/>
        </w:rPr>
        <w:t>3</w:t>
      </w:r>
      <w:r>
        <w:rPr>
          <w:snapToGrid w:val="0"/>
        </w:rPr>
        <w:fldChar w:fldCharType="end"/>
      </w:r>
      <w:r>
        <w:rPr>
          <w:rFonts w:hint="eastAsia"/>
          <w:snapToGrid w:val="0"/>
        </w:rPr>
        <w:t>.</w:t>
      </w:r>
    </w:p>
    <w:p w:rsidR="00654154" w:rsidRDefault="00654154" w:rsidP="00654154">
      <w:pPr>
        <w:pStyle w:val="Caption"/>
        <w:keepNext/>
      </w:pPr>
      <w:bookmarkStart w:id="8" w:name="_Ref419639028"/>
      <w:r>
        <w:t xml:space="preserve">Table </w:t>
      </w:r>
      <w:r>
        <w:fldChar w:fldCharType="begin"/>
      </w:r>
      <w:r>
        <w:instrText xml:space="preserve"> SEQ Table \* ARABIC </w:instrText>
      </w:r>
      <w:r>
        <w:fldChar w:fldCharType="separate"/>
      </w:r>
      <w:r w:rsidR="00670F7A">
        <w:rPr>
          <w:noProof/>
        </w:rPr>
        <w:t>3</w:t>
      </w:r>
      <w:r>
        <w:fldChar w:fldCharType="end"/>
      </w:r>
      <w:bookmarkEnd w:id="8"/>
      <w:r>
        <w:rPr>
          <w:rFonts w:hint="eastAsia"/>
        </w:rPr>
        <w:t xml:space="preserve">: </w:t>
      </w:r>
      <w:r w:rsidR="00B5329C">
        <w:rPr>
          <w:rFonts w:hint="eastAsia"/>
        </w:rPr>
        <w:t>Basic setup for multiple CSI-process capable UE</w:t>
      </w:r>
    </w:p>
    <w:tbl>
      <w:tblPr>
        <w:tblW w:w="9060" w:type="dxa"/>
        <w:jc w:val="center"/>
        <w:shd w:val="clear" w:color="auto" w:fill="FFFFFF"/>
        <w:tblCellMar>
          <w:left w:w="0" w:type="dxa"/>
          <w:right w:w="0" w:type="dxa"/>
        </w:tblCellMar>
        <w:tblLook w:val="04A0" w:firstRow="1" w:lastRow="0" w:firstColumn="1" w:lastColumn="0" w:noHBand="0" w:noVBand="1"/>
      </w:tblPr>
      <w:tblGrid>
        <w:gridCol w:w="1060"/>
        <w:gridCol w:w="2904"/>
        <w:gridCol w:w="3402"/>
        <w:gridCol w:w="826"/>
        <w:gridCol w:w="868"/>
      </w:tblGrid>
      <w:tr w:rsidR="001B72B7" w:rsidRPr="00685FBC" w:rsidTr="00F742B5">
        <w:trPr>
          <w:trHeight w:val="224"/>
          <w:jc w:val="center"/>
        </w:trPr>
        <w:tc>
          <w:tcPr>
            <w:tcW w:w="1060" w:type="dxa"/>
            <w:vMerge w:val="restart"/>
            <w:tcBorders>
              <w:top w:val="single" w:sz="8" w:space="0" w:color="000000"/>
              <w:left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PQI set index</w:t>
            </w:r>
          </w:p>
        </w:tc>
        <w:tc>
          <w:tcPr>
            <w:tcW w:w="6306" w:type="dxa"/>
            <w:gridSpan w:val="2"/>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Parameters in each PQI set</w:t>
            </w:r>
          </w:p>
        </w:tc>
        <w:tc>
          <w:tcPr>
            <w:tcW w:w="1694" w:type="dxa"/>
            <w:gridSpan w:val="2"/>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H"/>
              <w:rPr>
                <w:kern w:val="2"/>
                <w:lang w:eastAsia="en-US"/>
              </w:rPr>
            </w:pPr>
            <w:r w:rsidRPr="001138DB">
              <w:rPr>
                <w:kern w:val="2"/>
                <w:lang w:eastAsia="en-US"/>
              </w:rPr>
              <w:t>DL transmission hypothesis for each PQI Set</w:t>
            </w:r>
          </w:p>
        </w:tc>
      </w:tr>
      <w:tr w:rsidR="001B72B7" w:rsidRPr="00685FBC" w:rsidTr="00F742B5">
        <w:trPr>
          <w:trHeight w:val="224"/>
          <w:jc w:val="center"/>
        </w:trPr>
        <w:tc>
          <w:tcPr>
            <w:tcW w:w="1060" w:type="dxa"/>
            <w:vMerge/>
            <w:tcBorders>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NZP CSI-RS Index</w:t>
            </w:r>
            <w:r w:rsidRPr="001138DB">
              <w:rPr>
                <w:rFonts w:hint="eastAsia"/>
                <w:kern w:val="2"/>
                <w:lang w:eastAsia="en-US"/>
              </w:rPr>
              <w:t xml:space="preserve">  </w:t>
            </w:r>
            <w:r w:rsidRPr="001138DB">
              <w:rPr>
                <w:kern w:val="2"/>
                <w:lang w:eastAsia="en-US"/>
              </w:rPr>
              <w:t>(For quasi co-location)</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H"/>
              <w:rPr>
                <w:kern w:val="2"/>
                <w:lang w:eastAsia="en-US"/>
              </w:rPr>
            </w:pPr>
            <w:r w:rsidRPr="001138DB">
              <w:rPr>
                <w:kern w:val="2"/>
                <w:lang w:eastAsia="en-US"/>
              </w:rPr>
              <w:t>ZP CSI-RS configuration</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H"/>
              <w:rPr>
                <w:kern w:val="2"/>
                <w:lang w:eastAsia="en-US"/>
              </w:rPr>
            </w:pPr>
            <w:r w:rsidRPr="001138DB">
              <w:rPr>
                <w:kern w:val="2"/>
                <w:lang w:eastAsia="en-US"/>
              </w:rPr>
              <w:t>TP</w:t>
            </w:r>
            <w:r w:rsidRPr="001138DB">
              <w:rPr>
                <w:rFonts w:hint="eastAsia"/>
                <w:kern w:val="2"/>
                <w:lang w:eastAsia="en-US"/>
              </w:rPr>
              <w:t xml:space="preserve"> </w:t>
            </w:r>
            <w:r w:rsidRPr="001138DB">
              <w:rPr>
                <w:kern w:val="2"/>
                <w:lang w:eastAsia="en-US"/>
              </w:rPr>
              <w:t>1</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H"/>
              <w:rPr>
                <w:kern w:val="2"/>
                <w:lang w:eastAsia="en-US"/>
              </w:rPr>
            </w:pPr>
            <w:r w:rsidRPr="001138DB">
              <w:rPr>
                <w:kern w:val="2"/>
                <w:lang w:eastAsia="en-US"/>
              </w:rPr>
              <w:t>TP</w:t>
            </w:r>
            <w:r w:rsidRPr="001138DB">
              <w:rPr>
                <w:rFonts w:hint="eastAsia"/>
                <w:kern w:val="2"/>
                <w:lang w:eastAsia="en-US"/>
              </w:rPr>
              <w:t xml:space="preserve"> </w:t>
            </w:r>
            <w:r w:rsidRPr="001138DB">
              <w:rPr>
                <w:kern w:val="2"/>
                <w:lang w:eastAsia="en-US"/>
              </w:rPr>
              <w:t>2</w:t>
            </w:r>
          </w:p>
        </w:tc>
      </w:tr>
      <w:tr w:rsidR="001B72B7" w:rsidRPr="00685FBC" w:rsidTr="00F742B5">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PQI</w:t>
            </w:r>
            <w:r w:rsidRPr="001138DB">
              <w:rPr>
                <w:rFonts w:hint="eastAsia"/>
                <w:kern w:val="2"/>
                <w:lang w:eastAsia="en-US"/>
              </w:rPr>
              <w:t xml:space="preserve"> </w:t>
            </w:r>
            <w:r w:rsidRPr="001138DB">
              <w:rPr>
                <w:kern w:val="2"/>
                <w:lang w:eastAsia="en-US"/>
              </w:rPr>
              <w:t xml:space="preserve">set 0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CSI-RS 0</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ZP CSI-RS 0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L"/>
              <w:rPr>
                <w:kern w:val="2"/>
                <w:lang w:eastAsia="en-US"/>
              </w:rPr>
            </w:pPr>
            <w:r w:rsidRPr="001138DB">
              <w:rPr>
                <w:kern w:val="2"/>
                <w:lang w:eastAsia="en-US"/>
              </w:rPr>
              <w:t xml:space="preserve">PDSCH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L"/>
              <w:rPr>
                <w:kern w:val="2"/>
                <w:lang w:eastAsia="en-US"/>
              </w:rPr>
            </w:pPr>
            <w:r w:rsidRPr="001138DB">
              <w:rPr>
                <w:kern w:val="2"/>
                <w:lang w:eastAsia="en-US"/>
              </w:rPr>
              <w:t xml:space="preserve">Blanked </w:t>
            </w:r>
          </w:p>
        </w:tc>
      </w:tr>
      <w:tr w:rsidR="001B72B7" w:rsidRPr="00685FBC" w:rsidTr="00F742B5">
        <w:trPr>
          <w:trHeight w:val="224"/>
          <w:jc w:val="center"/>
        </w:trPr>
        <w:tc>
          <w:tcPr>
            <w:tcW w:w="1060"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PQI set 3 </w:t>
            </w:r>
          </w:p>
        </w:tc>
        <w:tc>
          <w:tcPr>
            <w:tcW w:w="2904"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CSI-RS 1 </w:t>
            </w:r>
          </w:p>
        </w:tc>
        <w:tc>
          <w:tcPr>
            <w:tcW w:w="3402"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1138DB" w:rsidRDefault="001B72B7" w:rsidP="00F742B5">
            <w:pPr>
              <w:pStyle w:val="TAL"/>
              <w:rPr>
                <w:kern w:val="2"/>
                <w:lang w:eastAsia="en-US"/>
              </w:rPr>
            </w:pPr>
            <w:r w:rsidRPr="001138DB">
              <w:rPr>
                <w:kern w:val="2"/>
                <w:lang w:eastAsia="en-US"/>
              </w:rPr>
              <w:t xml:space="preserve">ZP CSI-RS </w:t>
            </w:r>
            <w:r w:rsidRPr="001138DB">
              <w:rPr>
                <w:rFonts w:hint="eastAsia"/>
                <w:kern w:val="2"/>
                <w:lang w:eastAsia="en-US"/>
              </w:rPr>
              <w:t>1</w:t>
            </w:r>
            <w:r w:rsidRPr="001138DB">
              <w:rPr>
                <w:kern w:val="2"/>
                <w:lang w:eastAsia="en-US"/>
              </w:rPr>
              <w:t xml:space="preserve"> </w:t>
            </w:r>
          </w:p>
        </w:tc>
        <w:tc>
          <w:tcPr>
            <w:tcW w:w="826" w:type="dxa"/>
            <w:tcBorders>
              <w:top w:val="single" w:sz="8" w:space="0" w:color="000000"/>
              <w:left w:val="single" w:sz="8" w:space="0" w:color="000000"/>
              <w:bottom w:val="single" w:sz="8" w:space="0" w:color="000000"/>
              <w:right w:val="single" w:sz="8" w:space="0" w:color="000000"/>
            </w:tcBorders>
            <w:shd w:val="clear" w:color="auto" w:fill="FFFFFF"/>
            <w:tcMar>
              <w:top w:w="15" w:type="dxa"/>
              <w:left w:w="15" w:type="dxa"/>
              <w:bottom w:w="0" w:type="dxa"/>
              <w:right w:w="15" w:type="dxa"/>
            </w:tcMar>
          </w:tcPr>
          <w:p w:rsidR="001B72B7" w:rsidRPr="001138DB" w:rsidRDefault="001B72B7" w:rsidP="00F742B5">
            <w:pPr>
              <w:pStyle w:val="TAL"/>
              <w:rPr>
                <w:kern w:val="2"/>
                <w:lang w:eastAsia="en-US"/>
              </w:rPr>
            </w:pPr>
            <w:r w:rsidRPr="001138DB">
              <w:rPr>
                <w:kern w:val="2"/>
                <w:lang w:eastAsia="en-US"/>
              </w:rPr>
              <w:t xml:space="preserve">Blanked </w:t>
            </w:r>
          </w:p>
        </w:tc>
        <w:tc>
          <w:tcPr>
            <w:tcW w:w="868" w:type="dxa"/>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right w:w="108" w:type="dxa"/>
            </w:tcMar>
          </w:tcPr>
          <w:p w:rsidR="001B72B7" w:rsidRPr="001138DB" w:rsidRDefault="001B72B7" w:rsidP="00F742B5">
            <w:pPr>
              <w:pStyle w:val="TAL"/>
              <w:rPr>
                <w:kern w:val="2"/>
                <w:lang w:eastAsia="en-US"/>
              </w:rPr>
            </w:pPr>
            <w:r w:rsidRPr="001138DB">
              <w:rPr>
                <w:kern w:val="2"/>
                <w:lang w:eastAsia="en-US"/>
              </w:rPr>
              <w:t xml:space="preserve">PDSCH </w:t>
            </w:r>
          </w:p>
        </w:tc>
      </w:tr>
      <w:tr w:rsidR="001B72B7" w:rsidRPr="00685FBC" w:rsidTr="00F742B5">
        <w:trPr>
          <w:trHeight w:val="224"/>
          <w:jc w:val="center"/>
        </w:trPr>
        <w:tc>
          <w:tcPr>
            <w:tcW w:w="9060" w:type="dxa"/>
            <w:gridSpan w:val="5"/>
            <w:tcBorders>
              <w:top w:val="single" w:sz="8" w:space="0" w:color="000000"/>
              <w:left w:val="single" w:sz="8" w:space="0" w:color="000000"/>
              <w:bottom w:val="single" w:sz="8" w:space="0" w:color="000000"/>
              <w:right w:val="single" w:sz="8" w:space="0" w:color="000000"/>
            </w:tcBorders>
            <w:shd w:val="clear" w:color="auto" w:fill="FFFFFF"/>
            <w:tcMar>
              <w:top w:w="7" w:type="dxa"/>
              <w:left w:w="108" w:type="dxa"/>
              <w:bottom w:w="0" w:type="dxa"/>
              <w:right w:w="108" w:type="dxa"/>
            </w:tcMar>
          </w:tcPr>
          <w:p w:rsidR="001B72B7" w:rsidRPr="00654154" w:rsidRDefault="001B72B7" w:rsidP="00F742B5">
            <w:pPr>
              <w:pStyle w:val="TAL"/>
              <w:rPr>
                <w:i/>
                <w:kern w:val="2"/>
                <w:lang w:eastAsia="zh-CN"/>
              </w:rPr>
            </w:pPr>
            <w:r w:rsidRPr="00654154">
              <w:rPr>
                <w:rFonts w:hint="eastAsia"/>
                <w:i/>
                <w:kern w:val="2"/>
                <w:lang w:eastAsia="zh-CN"/>
              </w:rPr>
              <w:t xml:space="preserve">Note: </w:t>
            </w:r>
            <w:r w:rsidRPr="00654154">
              <w:rPr>
                <w:i/>
                <w:kern w:val="2"/>
                <w:lang w:eastAsia="zh-CN"/>
              </w:rPr>
              <w:t>Probability of occurrence of PDSCH transmission</w:t>
            </w:r>
            <w:r w:rsidRPr="00654154">
              <w:rPr>
                <w:rFonts w:hint="eastAsia"/>
                <w:i/>
                <w:kern w:val="2"/>
                <w:lang w:eastAsia="zh-CN"/>
              </w:rPr>
              <w:t xml:space="preserve"> is 30% and 70% for TP1 and TP2, respectively. </w:t>
            </w:r>
          </w:p>
        </w:tc>
      </w:tr>
    </w:tbl>
    <w:p w:rsidR="001B72B7" w:rsidRDefault="001B72B7" w:rsidP="00404770">
      <w:pPr>
        <w:rPr>
          <w:lang w:val="en-US"/>
        </w:rPr>
      </w:pPr>
    </w:p>
    <w:p w:rsidR="00DE3C32" w:rsidRDefault="00220FD1" w:rsidP="00220FD1">
      <w:pPr>
        <w:pStyle w:val="Caption"/>
        <w:jc w:val="left"/>
        <w:rPr>
          <w:lang w:val="en-US"/>
        </w:rPr>
      </w:pPr>
      <w:r>
        <w:t xml:space="preserve">Proposal  </w:t>
      </w:r>
      <w:r>
        <w:fldChar w:fldCharType="begin"/>
      </w:r>
      <w:r>
        <w:instrText xml:space="preserve"> SEQ Proposal_ \* ARABIC </w:instrText>
      </w:r>
      <w:r>
        <w:fldChar w:fldCharType="separate"/>
      </w:r>
      <w:r w:rsidR="00670F7A">
        <w:rPr>
          <w:noProof/>
        </w:rPr>
        <w:t>5</w:t>
      </w:r>
      <w:r>
        <w:fldChar w:fldCharType="end"/>
      </w:r>
      <w:r w:rsidR="00DE3C32">
        <w:rPr>
          <w:rFonts w:hint="eastAsia"/>
          <w:lang w:val="en-US"/>
        </w:rPr>
        <w:t xml:space="preserve">: </w:t>
      </w:r>
      <w:r w:rsidR="00937FB7" w:rsidRPr="00937FB7">
        <w:rPr>
          <w:rFonts w:hint="eastAsia"/>
          <w:i/>
          <w:lang w:val="en-US"/>
        </w:rPr>
        <w:t xml:space="preserve">For </w:t>
      </w:r>
      <w:r w:rsidR="00EE4515">
        <w:rPr>
          <w:rFonts w:hint="eastAsia"/>
          <w:i/>
          <w:lang w:val="en-US"/>
        </w:rPr>
        <w:t xml:space="preserve">Multiple </w:t>
      </w:r>
      <w:r w:rsidR="00937FB7" w:rsidRPr="00937FB7">
        <w:rPr>
          <w:rFonts w:hint="eastAsia"/>
          <w:i/>
          <w:lang w:val="en-US"/>
        </w:rPr>
        <w:t xml:space="preserve">CSI-process capable UE, </w:t>
      </w:r>
      <w:r w:rsidR="00937FB7" w:rsidRPr="00937FB7">
        <w:rPr>
          <w:i/>
          <w:lang w:val="en-US"/>
        </w:rPr>
        <w:fldChar w:fldCharType="begin"/>
      </w:r>
      <w:r w:rsidR="00937FB7" w:rsidRPr="00937FB7">
        <w:rPr>
          <w:i/>
          <w:lang w:val="en-US"/>
        </w:rPr>
        <w:instrText xml:space="preserve"> REF _Ref419639028 \h </w:instrText>
      </w:r>
      <w:r w:rsidR="00937FB7">
        <w:rPr>
          <w:i/>
          <w:lang w:val="en-US"/>
        </w:rPr>
        <w:instrText xml:space="preserve"> \* MERGEFORMAT </w:instrText>
      </w:r>
      <w:r w:rsidR="00937FB7" w:rsidRPr="00937FB7">
        <w:rPr>
          <w:i/>
          <w:lang w:val="en-US"/>
        </w:rPr>
      </w:r>
      <w:r w:rsidR="00937FB7" w:rsidRPr="00937FB7">
        <w:rPr>
          <w:i/>
          <w:lang w:val="en-US"/>
        </w:rPr>
        <w:fldChar w:fldCharType="separate"/>
      </w:r>
      <w:r w:rsidR="00670F7A" w:rsidRPr="00670F7A">
        <w:rPr>
          <w:i/>
        </w:rPr>
        <w:t xml:space="preserve">Table </w:t>
      </w:r>
      <w:r w:rsidR="00670F7A" w:rsidRPr="00670F7A">
        <w:rPr>
          <w:i/>
          <w:noProof/>
        </w:rPr>
        <w:t>3</w:t>
      </w:r>
      <w:r w:rsidR="00937FB7" w:rsidRPr="00937FB7">
        <w:rPr>
          <w:i/>
          <w:lang w:val="en-US"/>
        </w:rPr>
        <w:fldChar w:fldCharType="end"/>
      </w:r>
      <w:r w:rsidR="00DE3C32" w:rsidRPr="00937FB7">
        <w:rPr>
          <w:rFonts w:hint="eastAsia"/>
          <w:i/>
          <w:lang w:val="en-US"/>
        </w:rPr>
        <w:t xml:space="preserve"> </w:t>
      </w:r>
      <w:r w:rsidR="00937FB7" w:rsidRPr="00937FB7">
        <w:rPr>
          <w:rFonts w:hint="eastAsia"/>
          <w:i/>
          <w:lang w:val="en-US"/>
        </w:rPr>
        <w:t xml:space="preserve">can be </w:t>
      </w:r>
      <w:r w:rsidR="00937FB7" w:rsidRPr="00937FB7">
        <w:rPr>
          <w:i/>
          <w:lang w:val="en-US"/>
        </w:rPr>
        <w:t>referred</w:t>
      </w:r>
      <w:r w:rsidR="00937FB7">
        <w:rPr>
          <w:rFonts w:hint="eastAsia"/>
          <w:lang w:val="en-US"/>
        </w:rPr>
        <w:t xml:space="preserve">. </w:t>
      </w:r>
    </w:p>
    <w:p w:rsidR="00B32471" w:rsidRDefault="00B32471" w:rsidP="006D07E2">
      <w:pPr>
        <w:pStyle w:val="Heading3"/>
        <w:rPr>
          <w:lang w:val="en-US"/>
        </w:rPr>
      </w:pPr>
      <w:r w:rsidRPr="00E04890">
        <w:rPr>
          <w:rFonts w:hint="eastAsia"/>
          <w:lang w:val="en-US"/>
        </w:rPr>
        <w:lastRenderedPageBreak/>
        <w:t>Time offset and frequency offset issue</w:t>
      </w:r>
    </w:p>
    <w:p w:rsidR="00D63BCC" w:rsidRDefault="00D63BCC" w:rsidP="00B32471">
      <w:pPr>
        <w:rPr>
          <w:lang w:val="en-US"/>
        </w:rPr>
      </w:pPr>
      <w:r w:rsidRPr="00D63BCC">
        <w:rPr>
          <w:rFonts w:hint="eastAsia"/>
          <w:lang w:val="en-US"/>
        </w:rPr>
        <w:t xml:space="preserve">In </w:t>
      </w:r>
      <w:r>
        <w:rPr>
          <w:rFonts w:hint="eastAsia"/>
          <w:lang w:val="en-US"/>
        </w:rPr>
        <w:t xml:space="preserve">TM10 test case defined in 36.101, two time offsets are defined for TM10, one is with 2 us and one is with -0.5 us. In FeICIC, the time offsets are -1 us and +3 us. For the transmission points within the COMP cooperating set, tight timing offset is reasonable, since in general, the transmission points within the COMP </w:t>
      </w:r>
      <w:r>
        <w:rPr>
          <w:lang w:val="en-US"/>
        </w:rPr>
        <w:t>cooperating</w:t>
      </w:r>
      <w:r>
        <w:rPr>
          <w:rFonts w:hint="eastAsia"/>
          <w:lang w:val="en-US"/>
        </w:rPr>
        <w:t xml:space="preserve"> set are connected with good backhaul or </w:t>
      </w:r>
      <w:r w:rsidR="005638FD">
        <w:rPr>
          <w:rFonts w:hint="eastAsia"/>
          <w:lang w:val="en-US"/>
        </w:rPr>
        <w:t xml:space="preserve">even co-site. However, for the transmission point outside the COMP cooperating set, tight timing offset is not reasonable. For this case, FeICIC timing offset is more reasonable. Considering these two </w:t>
      </w:r>
      <w:r w:rsidR="005638FD">
        <w:rPr>
          <w:lang w:val="en-US"/>
        </w:rPr>
        <w:t>aspects</w:t>
      </w:r>
      <w:r w:rsidR="005638FD">
        <w:rPr>
          <w:rFonts w:hint="eastAsia"/>
          <w:lang w:val="en-US"/>
        </w:rPr>
        <w:t xml:space="preserve">, we suggest the </w:t>
      </w:r>
      <w:r w:rsidR="005638FD">
        <w:rPr>
          <w:lang w:val="en-US"/>
        </w:rPr>
        <w:t>timing</w:t>
      </w:r>
      <w:r w:rsidR="005638FD">
        <w:rPr>
          <w:rFonts w:hint="eastAsia"/>
          <w:lang w:val="en-US"/>
        </w:rPr>
        <w:t xml:space="preserve"> offset of TP2 relative to TP1 is -0.5 us, and the timing offset of TP3 relative to TP1 is +3 us. </w:t>
      </w:r>
    </w:p>
    <w:p w:rsidR="00971A2B" w:rsidRDefault="00971A2B" w:rsidP="00B32471">
      <w:pPr>
        <w:rPr>
          <w:lang w:val="en-US"/>
        </w:rPr>
      </w:pPr>
      <w:r>
        <w:rPr>
          <w:rFonts w:hint="eastAsia"/>
          <w:lang w:val="en-US"/>
        </w:rPr>
        <w:t xml:space="preserve">For the frequency offset, it has not too much impact on the performance. However, with some frequency offset, it can be used at least verify UE have </w:t>
      </w:r>
      <w:r>
        <w:rPr>
          <w:lang w:val="en-US"/>
        </w:rPr>
        <w:t>implement</w:t>
      </w:r>
      <w:r>
        <w:rPr>
          <w:rFonts w:hint="eastAsia"/>
          <w:lang w:val="en-US"/>
        </w:rPr>
        <w:t xml:space="preserve"> frequency compensation. Hence, we propose to reuse FeICIC frequency offset definition. </w:t>
      </w:r>
    </w:p>
    <w:p w:rsidR="00B32471" w:rsidRPr="005864CC" w:rsidRDefault="00220FD1" w:rsidP="00220FD1">
      <w:pPr>
        <w:pStyle w:val="Caption"/>
        <w:jc w:val="both"/>
        <w:rPr>
          <w:i/>
          <w:lang w:val="en-US"/>
        </w:rPr>
      </w:pPr>
      <w:r>
        <w:t xml:space="preserve">Proposal  </w:t>
      </w:r>
      <w:r>
        <w:fldChar w:fldCharType="begin"/>
      </w:r>
      <w:r>
        <w:instrText xml:space="preserve"> SEQ Proposal_ \* ARABIC </w:instrText>
      </w:r>
      <w:r>
        <w:fldChar w:fldCharType="separate"/>
      </w:r>
      <w:r w:rsidR="00670F7A">
        <w:rPr>
          <w:noProof/>
        </w:rPr>
        <w:t>6</w:t>
      </w:r>
      <w:r>
        <w:fldChar w:fldCharType="end"/>
      </w:r>
      <w:r w:rsidR="00B32471" w:rsidRPr="005864CC">
        <w:rPr>
          <w:rFonts w:hint="eastAsia"/>
          <w:i/>
          <w:lang w:val="en-US"/>
        </w:rPr>
        <w:t>: The timing offset between transmission point</w:t>
      </w:r>
      <w:r w:rsidR="00EB165B">
        <w:rPr>
          <w:rFonts w:hint="eastAsia"/>
          <w:i/>
          <w:lang w:val="en-US"/>
        </w:rPr>
        <w:t>s</w:t>
      </w:r>
      <w:r w:rsidR="00B32471" w:rsidRPr="005864CC">
        <w:rPr>
          <w:rFonts w:hint="eastAsia"/>
          <w:i/>
          <w:lang w:val="en-US"/>
        </w:rPr>
        <w:t xml:space="preserve"> within COMP cooperation set is -0.5 us, the time </w:t>
      </w:r>
      <w:r w:rsidR="00B32471" w:rsidRPr="005864CC">
        <w:rPr>
          <w:i/>
          <w:lang w:val="en-US"/>
        </w:rPr>
        <w:t>offset</w:t>
      </w:r>
      <w:r w:rsidR="00B32471" w:rsidRPr="005864CC">
        <w:rPr>
          <w:rFonts w:hint="eastAsia"/>
          <w:i/>
          <w:lang w:val="en-US"/>
        </w:rPr>
        <w:t xml:space="preserve"> between </w:t>
      </w:r>
      <w:r w:rsidR="00F80822" w:rsidRPr="005864CC">
        <w:rPr>
          <w:rFonts w:hint="eastAsia"/>
          <w:i/>
          <w:lang w:val="en-US"/>
        </w:rPr>
        <w:t xml:space="preserve">the aggressor cells outside the COMP cooperation set </w:t>
      </w:r>
      <w:r w:rsidR="00F80822">
        <w:rPr>
          <w:rFonts w:hint="eastAsia"/>
          <w:i/>
          <w:lang w:val="en-US"/>
        </w:rPr>
        <w:t xml:space="preserve">and </w:t>
      </w:r>
      <w:r w:rsidR="00B32471" w:rsidRPr="005864CC">
        <w:rPr>
          <w:rFonts w:hint="eastAsia"/>
          <w:i/>
          <w:lang w:val="en-US"/>
        </w:rPr>
        <w:t xml:space="preserve">the serving cell is 3 us. </w:t>
      </w:r>
      <w:r w:rsidR="00971A2B">
        <w:rPr>
          <w:rFonts w:hint="eastAsia"/>
          <w:i/>
          <w:lang w:val="en-US"/>
        </w:rPr>
        <w:t>The frequency offset of TP2 and TP3 related to TP1 is [-100 300]</w:t>
      </w:r>
      <w:r w:rsidR="00E04C91">
        <w:rPr>
          <w:rFonts w:hint="eastAsia"/>
          <w:i/>
          <w:lang w:val="en-US"/>
        </w:rPr>
        <w:t xml:space="preserve"> </w:t>
      </w:r>
      <w:r w:rsidR="00971A2B">
        <w:rPr>
          <w:rFonts w:hint="eastAsia"/>
          <w:i/>
          <w:lang w:val="en-US"/>
        </w:rPr>
        <w:t xml:space="preserve">Hz. </w:t>
      </w:r>
    </w:p>
    <w:p w:rsidR="00F55BC9" w:rsidRPr="00B32471" w:rsidRDefault="00F55BC9" w:rsidP="00457D85">
      <w:pPr>
        <w:rPr>
          <w:lang w:val="en-US"/>
        </w:rPr>
      </w:pPr>
    </w:p>
    <w:p w:rsidR="00E04890" w:rsidRPr="00E04890" w:rsidRDefault="00697B3C" w:rsidP="00697B3C">
      <w:pPr>
        <w:pStyle w:val="Heading3"/>
        <w:rPr>
          <w:lang w:val="en-US"/>
        </w:rPr>
      </w:pPr>
      <w:r>
        <w:rPr>
          <w:rFonts w:hint="eastAsia"/>
          <w:lang w:val="en-US"/>
        </w:rPr>
        <w:t xml:space="preserve">Transmission </w:t>
      </w:r>
      <w:r w:rsidR="00E04890" w:rsidRPr="00E04890">
        <w:rPr>
          <w:rFonts w:hint="eastAsia"/>
          <w:lang w:val="en-US"/>
        </w:rPr>
        <w:t xml:space="preserve">power </w:t>
      </w:r>
      <w:r>
        <w:rPr>
          <w:rFonts w:hint="eastAsia"/>
          <w:lang w:val="en-US"/>
        </w:rPr>
        <w:t>setup</w:t>
      </w:r>
    </w:p>
    <w:p w:rsidR="00BB7AB5" w:rsidRDefault="00BD5376" w:rsidP="002026BF">
      <w:pPr>
        <w:rPr>
          <w:lang w:val="en-US"/>
        </w:rPr>
      </w:pPr>
      <w:r>
        <w:rPr>
          <w:rFonts w:hint="eastAsia"/>
          <w:lang w:val="en-US"/>
        </w:rPr>
        <w:t>In</w:t>
      </w:r>
      <w:r w:rsidR="0085554C">
        <w:rPr>
          <w:rFonts w:hint="eastAsia"/>
          <w:lang w:val="en-US"/>
        </w:rPr>
        <w:t xml:space="preserve"> </w:t>
      </w:r>
      <w:r w:rsidR="0085554C">
        <w:rPr>
          <w:lang w:val="en-US"/>
        </w:rPr>
        <w:fldChar w:fldCharType="begin"/>
      </w:r>
      <w:r w:rsidR="0085554C">
        <w:rPr>
          <w:lang w:val="en-US"/>
        </w:rPr>
        <w:instrText xml:space="preserve"> </w:instrText>
      </w:r>
      <w:r w:rsidR="0085554C">
        <w:rPr>
          <w:rFonts w:hint="eastAsia"/>
          <w:lang w:val="en-US"/>
        </w:rPr>
        <w:instrText>REF _Ref419569147 \r \h</w:instrText>
      </w:r>
      <w:r w:rsidR="0085554C">
        <w:rPr>
          <w:lang w:val="en-US"/>
        </w:rPr>
        <w:instrText xml:space="preserve"> </w:instrText>
      </w:r>
      <w:r w:rsidR="0085554C">
        <w:rPr>
          <w:lang w:val="en-US"/>
        </w:rPr>
      </w:r>
      <w:r w:rsidR="0085554C">
        <w:rPr>
          <w:lang w:val="en-US"/>
        </w:rPr>
        <w:fldChar w:fldCharType="separate"/>
      </w:r>
      <w:r w:rsidR="00670F7A">
        <w:rPr>
          <w:lang w:val="en-US"/>
        </w:rPr>
        <w:t>[1]</w:t>
      </w:r>
      <w:r w:rsidR="0085554C">
        <w:rPr>
          <w:lang w:val="en-US"/>
        </w:rPr>
        <w:fldChar w:fldCharType="end"/>
      </w:r>
      <w:r w:rsidR="0085554C">
        <w:rPr>
          <w:rFonts w:hint="eastAsia"/>
          <w:lang w:val="en-US"/>
        </w:rPr>
        <w:t xml:space="preserve"> and </w:t>
      </w:r>
      <w:r w:rsidR="0085554C">
        <w:rPr>
          <w:lang w:val="en-US"/>
        </w:rPr>
        <w:fldChar w:fldCharType="begin"/>
      </w:r>
      <w:r w:rsidR="0085554C">
        <w:rPr>
          <w:lang w:val="en-US"/>
        </w:rPr>
        <w:instrText xml:space="preserve"> </w:instrText>
      </w:r>
      <w:r w:rsidR="0085554C">
        <w:rPr>
          <w:rFonts w:hint="eastAsia"/>
          <w:lang w:val="en-US"/>
        </w:rPr>
        <w:instrText>REF _Ref419623365 \r \h</w:instrText>
      </w:r>
      <w:r w:rsidR="0085554C">
        <w:rPr>
          <w:lang w:val="en-US"/>
        </w:rPr>
        <w:instrText xml:space="preserve"> </w:instrText>
      </w:r>
      <w:r w:rsidR="0085554C">
        <w:rPr>
          <w:lang w:val="en-US"/>
        </w:rPr>
      </w:r>
      <w:r w:rsidR="0085554C">
        <w:rPr>
          <w:lang w:val="en-US"/>
        </w:rPr>
        <w:fldChar w:fldCharType="separate"/>
      </w:r>
      <w:r w:rsidR="00670F7A">
        <w:rPr>
          <w:lang w:val="en-US"/>
        </w:rPr>
        <w:t>[2]</w:t>
      </w:r>
      <w:r w:rsidR="0085554C">
        <w:rPr>
          <w:lang w:val="en-US"/>
        </w:rPr>
        <w:fldChar w:fldCharType="end"/>
      </w:r>
      <w:r w:rsidR="0085554C">
        <w:rPr>
          <w:rFonts w:hint="eastAsia"/>
          <w:lang w:val="en-US"/>
        </w:rPr>
        <w:t xml:space="preserve">, </w:t>
      </w:r>
      <w:r w:rsidR="00BB7AB5">
        <w:rPr>
          <w:rFonts w:hint="eastAsia"/>
          <w:lang w:val="en-US"/>
        </w:rPr>
        <w:t xml:space="preserve">the transmission power issue is discussed. The main issues </w:t>
      </w:r>
      <w:r w:rsidR="00BB7AB5">
        <w:rPr>
          <w:lang w:val="en-US"/>
        </w:rPr>
        <w:t xml:space="preserve">are on how to set the transmission power for TP2 and TP1. </w:t>
      </w:r>
      <w:r w:rsidR="00BB7AB5">
        <w:rPr>
          <w:rFonts w:hint="eastAsia"/>
          <w:lang w:val="en-US"/>
        </w:rPr>
        <w:t>For TP3, fixed transmission power can be set.  There are some alternatives for TP2 and TP1 transmission power setup:</w:t>
      </w:r>
    </w:p>
    <w:p w:rsidR="00BB7AB5" w:rsidRDefault="00BB7AB5" w:rsidP="002026BF">
      <w:pPr>
        <w:rPr>
          <w:lang w:val="en-US"/>
        </w:rPr>
      </w:pPr>
      <w:r w:rsidRPr="00BB7AB5">
        <w:rPr>
          <w:rFonts w:hint="eastAsia"/>
          <w:b/>
          <w:lang w:val="en-US"/>
        </w:rPr>
        <w:t>Alternative 1</w:t>
      </w:r>
      <w:r>
        <w:rPr>
          <w:rFonts w:hint="eastAsia"/>
          <w:lang w:val="en-US"/>
        </w:rPr>
        <w:t xml:space="preserve">: Use </w:t>
      </w:r>
      <w:r>
        <w:rPr>
          <w:lang w:val="en-US"/>
        </w:rPr>
        <w:t>different</w:t>
      </w:r>
      <w:r>
        <w:rPr>
          <w:rFonts w:hint="eastAsia"/>
          <w:lang w:val="en-US"/>
        </w:rPr>
        <w:t xml:space="preserve"> transmission power for TP2 and TP1 (</w:t>
      </w:r>
      <m:oMath>
        <m:f>
          <m:fPr>
            <m:ctrlPr>
              <w:rPr>
                <w:rFonts w:ascii="Cambria Math" w:hAnsi="Cambria Math"/>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Pr>
          <w:rFonts w:hint="eastAsia"/>
          <w:lang w:val="en-US"/>
        </w:rPr>
        <w:t>)</w:t>
      </w:r>
    </w:p>
    <w:p w:rsidR="00BB7AB5" w:rsidRDefault="00BB7AB5" w:rsidP="002026BF">
      <w:pPr>
        <w:rPr>
          <w:lang w:val="en-US"/>
        </w:rPr>
      </w:pPr>
      <w:r w:rsidRPr="00BB7AB5">
        <w:rPr>
          <w:rFonts w:hint="eastAsia"/>
          <w:b/>
          <w:lang w:val="en-US"/>
        </w:rPr>
        <w:t>Alternative 2</w:t>
      </w:r>
      <w:r>
        <w:rPr>
          <w:rFonts w:hint="eastAsia"/>
          <w:lang w:val="en-US"/>
        </w:rPr>
        <w:t xml:space="preserve">: Use the same </w:t>
      </w:r>
      <w:r>
        <w:rPr>
          <w:lang w:val="en-US"/>
        </w:rPr>
        <w:t>transmission</w:t>
      </w:r>
      <w:r>
        <w:rPr>
          <w:rFonts w:hint="eastAsia"/>
          <w:lang w:val="en-US"/>
        </w:rPr>
        <w:t xml:space="preserve"> power for TP2 and TP1 (</w:t>
      </w:r>
      <m:oMath>
        <m:f>
          <m:fPr>
            <m:ctrlPr>
              <w:rPr>
                <w:rFonts w:ascii="Cambria Math" w:hAnsi="Cambria Math"/>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Pr>
          <w:rFonts w:hint="eastAsia"/>
          <w:lang w:val="en-US"/>
        </w:rPr>
        <w:t xml:space="preserve">). </w:t>
      </w:r>
    </w:p>
    <w:p w:rsidR="00BB7AB5" w:rsidRDefault="00DA06DA" w:rsidP="002026BF">
      <w:pPr>
        <w:rPr>
          <w:lang w:val="en-US"/>
        </w:rPr>
      </w:pPr>
      <w:r>
        <w:rPr>
          <w:rFonts w:hint="eastAsia"/>
          <w:lang w:val="en-US"/>
        </w:rPr>
        <w:t>For alternative 1, if DPS is used, different MCS shall be used for TP2 and TP1 PDSCH transmission. It is relatively difficult to define the target SNR, since TP2 and TP1 throughput are de</w:t>
      </w:r>
      <w:r w:rsidR="00F50355">
        <w:rPr>
          <w:rFonts w:hint="eastAsia"/>
          <w:lang w:val="en-US"/>
        </w:rPr>
        <w:t xml:space="preserve">pendent. Another consideration for </w:t>
      </w:r>
      <w:r w:rsidR="00F50355">
        <w:rPr>
          <w:lang w:val="en-US"/>
        </w:rPr>
        <w:t>alternative</w:t>
      </w:r>
      <w:r w:rsidR="00F50355">
        <w:rPr>
          <w:rFonts w:hint="eastAsia"/>
          <w:lang w:val="en-US"/>
        </w:rPr>
        <w:t xml:space="preserve"> 1 is use fixed </w:t>
      </w:r>
      <w:r w:rsidR="00F50355">
        <w:rPr>
          <w:lang w:val="en-US"/>
        </w:rPr>
        <w:t>transmission</w:t>
      </w:r>
      <w:r w:rsidR="00F50355">
        <w:rPr>
          <w:rFonts w:hint="eastAsia"/>
          <w:lang w:val="en-US"/>
        </w:rPr>
        <w:t xml:space="preserve"> point for PDSCH transmission and only one </w:t>
      </w:r>
      <w:r w:rsidR="00F50355">
        <w:rPr>
          <w:lang w:val="en-US"/>
        </w:rPr>
        <w:t>MCS is</w:t>
      </w:r>
      <w:r w:rsidR="00F50355">
        <w:rPr>
          <w:rFonts w:hint="eastAsia"/>
          <w:lang w:val="en-US"/>
        </w:rPr>
        <w:t xml:space="preserve"> used. In this case</w:t>
      </w:r>
      <w:r w:rsidR="00F50355">
        <w:rPr>
          <w:lang w:val="en-US"/>
        </w:rPr>
        <w:t>, only</w:t>
      </w:r>
      <w:r w:rsidR="00F50355">
        <w:rPr>
          <w:rFonts w:hint="eastAsia"/>
          <w:lang w:val="en-US"/>
        </w:rPr>
        <w:t xml:space="preserve"> serving cell CRS and the CRS from the cell outside the cooperating set are cancelled. The CRS </w:t>
      </w:r>
      <w:r w:rsidR="00F50355">
        <w:rPr>
          <w:lang w:val="en-US"/>
        </w:rPr>
        <w:t>from the</w:t>
      </w:r>
      <w:r w:rsidR="00F50355">
        <w:rPr>
          <w:rFonts w:hint="eastAsia"/>
          <w:lang w:val="en-US"/>
        </w:rPr>
        <w:t xml:space="preserve"> transmission point within the cooperating set is not cancelled. Further, </w:t>
      </w:r>
      <w:r w:rsidR="00F50355">
        <w:rPr>
          <w:lang w:val="en-US"/>
        </w:rPr>
        <w:t>the</w:t>
      </w:r>
      <w:r w:rsidR="00F50355">
        <w:rPr>
          <w:rFonts w:hint="eastAsia"/>
          <w:lang w:val="en-US"/>
        </w:rPr>
        <w:t xml:space="preserve"> CRS aggressor cell is static and not dynamically changed. Thus, only partial purposes are covered. Hence, it is</w:t>
      </w:r>
      <w:r w:rsidR="006A510B">
        <w:rPr>
          <w:rFonts w:hint="eastAsia"/>
          <w:lang w:val="en-US"/>
        </w:rPr>
        <w:t xml:space="preserve"> not</w:t>
      </w:r>
      <w:r w:rsidR="00F50355">
        <w:rPr>
          <w:rFonts w:hint="eastAsia"/>
          <w:lang w:val="en-US"/>
        </w:rPr>
        <w:t xml:space="preserve"> </w:t>
      </w:r>
      <w:r w:rsidR="00F50355">
        <w:rPr>
          <w:lang w:val="en-US"/>
        </w:rPr>
        <w:t>preferable</w:t>
      </w:r>
      <w:r w:rsidR="00F50355">
        <w:rPr>
          <w:rFonts w:hint="eastAsia"/>
          <w:lang w:val="en-US"/>
        </w:rPr>
        <w:t xml:space="preserve">. </w:t>
      </w:r>
    </w:p>
    <w:p w:rsidR="00AE4881" w:rsidRDefault="00AE4881" w:rsidP="002026BF">
      <w:pPr>
        <w:rPr>
          <w:lang w:val="en-US"/>
        </w:rPr>
      </w:pPr>
      <w:r>
        <w:rPr>
          <w:rFonts w:hint="eastAsia"/>
          <w:lang w:val="en-US"/>
        </w:rPr>
        <w:t xml:space="preserve">For alternative 2, </w:t>
      </w:r>
      <w:r>
        <w:rPr>
          <w:lang w:val="en-US"/>
        </w:rPr>
        <w:t>the</w:t>
      </w:r>
      <w:r>
        <w:rPr>
          <w:rFonts w:hint="eastAsia"/>
          <w:lang w:val="en-US"/>
        </w:rPr>
        <w:t xml:space="preserve"> same </w:t>
      </w:r>
      <w:r>
        <w:rPr>
          <w:lang w:val="en-US"/>
        </w:rPr>
        <w:t>transmission</w:t>
      </w:r>
      <w:r>
        <w:rPr>
          <w:rFonts w:hint="eastAsia"/>
          <w:lang w:val="en-US"/>
        </w:rPr>
        <w:t xml:space="preserve"> power for TP2 and TP1 is used. If proper MCS is defined, we can </w:t>
      </w:r>
      <w:r>
        <w:rPr>
          <w:lang w:val="en-US"/>
        </w:rPr>
        <w:t>guarantee</w:t>
      </w:r>
      <w:r>
        <w:rPr>
          <w:rFonts w:hint="eastAsia"/>
          <w:lang w:val="en-US"/>
        </w:rPr>
        <w:t xml:space="preserve"> the target SNR is high enough. With high enough SNR, </w:t>
      </w:r>
      <w:r w:rsidR="004E5E69">
        <w:rPr>
          <w:rFonts w:hint="eastAsia"/>
          <w:lang w:val="en-US"/>
        </w:rPr>
        <w:t xml:space="preserve">the aggressor cell will be stronger enough. Thus, </w:t>
      </w:r>
      <w:r>
        <w:rPr>
          <w:rFonts w:hint="eastAsia"/>
          <w:lang w:val="en-US"/>
        </w:rPr>
        <w:t xml:space="preserve">the CRS-IC gain can be </w:t>
      </w:r>
      <w:r>
        <w:rPr>
          <w:lang w:val="en-US"/>
        </w:rPr>
        <w:t>observed</w:t>
      </w:r>
      <w:r>
        <w:rPr>
          <w:rFonts w:hint="eastAsia"/>
          <w:lang w:val="en-US"/>
        </w:rPr>
        <w:t xml:space="preserve">. </w:t>
      </w:r>
      <w:r w:rsidR="00660E91">
        <w:rPr>
          <w:rFonts w:hint="eastAsia"/>
          <w:lang w:val="en-US"/>
        </w:rPr>
        <w:t xml:space="preserve">Therefore, 2-Cell </w:t>
      </w:r>
      <w:r>
        <w:rPr>
          <w:rFonts w:hint="eastAsia"/>
          <w:lang w:val="en-US"/>
        </w:rPr>
        <w:t>CRS-IC functionality</w:t>
      </w:r>
      <w:r w:rsidR="00660E91">
        <w:rPr>
          <w:rFonts w:hint="eastAsia"/>
          <w:lang w:val="en-US"/>
        </w:rPr>
        <w:t xml:space="preserve"> can be verified properly</w:t>
      </w:r>
      <w:r>
        <w:rPr>
          <w:rFonts w:hint="eastAsia"/>
          <w:lang w:val="en-US"/>
        </w:rPr>
        <w:t xml:space="preserve">. </w:t>
      </w:r>
      <w:r w:rsidR="000246EB">
        <w:rPr>
          <w:rFonts w:hint="eastAsia"/>
          <w:lang w:val="en-US"/>
        </w:rPr>
        <w:t>O</w:t>
      </w:r>
      <w:r w:rsidR="009D7766">
        <w:rPr>
          <w:rFonts w:hint="eastAsia"/>
          <w:lang w:val="en-US"/>
        </w:rPr>
        <w:t xml:space="preserve">ne example </w:t>
      </w:r>
      <w:r w:rsidR="000246EB">
        <w:rPr>
          <w:rFonts w:hint="eastAsia"/>
          <w:lang w:val="en-US"/>
        </w:rPr>
        <w:t xml:space="preserve">is </w:t>
      </w:r>
      <w:r w:rsidR="009D7766">
        <w:rPr>
          <w:lang w:val="en-US"/>
        </w:rPr>
        <w:t>shown</w:t>
      </w:r>
      <w:r w:rsidR="009D7766">
        <w:rPr>
          <w:rFonts w:hint="eastAsia"/>
          <w:lang w:val="en-US"/>
        </w:rPr>
        <w:t xml:space="preserve"> in </w:t>
      </w:r>
      <w:r w:rsidR="0088333C">
        <w:rPr>
          <w:lang w:val="en-US"/>
        </w:rPr>
        <w:fldChar w:fldCharType="begin"/>
      </w:r>
      <w:r w:rsidR="0088333C">
        <w:rPr>
          <w:lang w:val="en-US"/>
        </w:rPr>
        <w:instrText xml:space="preserve"> </w:instrText>
      </w:r>
      <w:r w:rsidR="0088333C">
        <w:rPr>
          <w:rFonts w:hint="eastAsia"/>
          <w:lang w:val="en-US"/>
        </w:rPr>
        <w:instrText>REF _Ref419625250 \h</w:instrText>
      </w:r>
      <w:r w:rsidR="0088333C">
        <w:rPr>
          <w:lang w:val="en-US"/>
        </w:rPr>
        <w:instrText xml:space="preserve"> </w:instrText>
      </w:r>
      <w:r w:rsidR="0088333C">
        <w:rPr>
          <w:lang w:val="en-US"/>
        </w:rPr>
      </w:r>
      <w:r w:rsidR="0088333C">
        <w:rPr>
          <w:lang w:val="en-US"/>
        </w:rPr>
        <w:fldChar w:fldCharType="separate"/>
      </w:r>
      <w:r w:rsidR="00670F7A">
        <w:t xml:space="preserve">Figure </w:t>
      </w:r>
      <w:r w:rsidR="00670F7A">
        <w:rPr>
          <w:noProof/>
        </w:rPr>
        <w:t>2</w:t>
      </w:r>
      <w:r w:rsidR="0088333C">
        <w:rPr>
          <w:lang w:val="en-US"/>
        </w:rPr>
        <w:fldChar w:fldCharType="end"/>
      </w:r>
      <w:r w:rsidR="0088333C">
        <w:rPr>
          <w:rFonts w:hint="eastAsia"/>
          <w:lang w:val="en-US"/>
        </w:rPr>
        <w:t xml:space="preserve">. </w:t>
      </w:r>
      <w:r w:rsidR="00DF0BFD">
        <w:rPr>
          <w:rFonts w:hint="eastAsia"/>
          <w:lang w:val="en-US"/>
        </w:rPr>
        <w:t xml:space="preserve">The parameters are listed in </w:t>
      </w:r>
      <w:r w:rsidR="00942549">
        <w:rPr>
          <w:lang w:val="en-US"/>
        </w:rPr>
        <w:fldChar w:fldCharType="begin"/>
      </w:r>
      <w:r w:rsidR="00942549">
        <w:rPr>
          <w:lang w:val="en-US"/>
        </w:rPr>
        <w:instrText xml:space="preserve"> </w:instrText>
      </w:r>
      <w:r w:rsidR="00942549">
        <w:rPr>
          <w:rFonts w:hint="eastAsia"/>
          <w:lang w:val="en-US"/>
        </w:rPr>
        <w:instrText>REF _Ref419626480 \h</w:instrText>
      </w:r>
      <w:r w:rsidR="00942549">
        <w:rPr>
          <w:lang w:val="en-US"/>
        </w:rPr>
        <w:instrText xml:space="preserve"> </w:instrText>
      </w:r>
      <w:r w:rsidR="00942549">
        <w:rPr>
          <w:lang w:val="en-US"/>
        </w:rPr>
      </w:r>
      <w:r w:rsidR="00942549">
        <w:rPr>
          <w:lang w:val="en-US"/>
        </w:rPr>
        <w:fldChar w:fldCharType="separate"/>
      </w:r>
      <w:r w:rsidR="00670F7A">
        <w:t xml:space="preserve">Table </w:t>
      </w:r>
      <w:r w:rsidR="00670F7A">
        <w:rPr>
          <w:noProof/>
        </w:rPr>
        <w:t>4</w:t>
      </w:r>
      <w:r w:rsidR="00942549">
        <w:rPr>
          <w:lang w:val="en-US"/>
        </w:rPr>
        <w:fldChar w:fldCharType="end"/>
      </w:r>
      <w:r w:rsidR="00942549">
        <w:rPr>
          <w:rFonts w:hint="eastAsia"/>
          <w:lang w:val="en-US"/>
        </w:rPr>
        <w:t xml:space="preserve">. </w:t>
      </w:r>
    </w:p>
    <w:p w:rsidR="005A6C21" w:rsidRPr="00E31442" w:rsidRDefault="005A6C21" w:rsidP="002026BF">
      <w:pPr>
        <w:rPr>
          <w:lang w:val="en-US"/>
        </w:rPr>
      </w:pPr>
      <w:r>
        <w:rPr>
          <w:rFonts w:hint="eastAsia"/>
          <w:lang w:val="en-US"/>
        </w:rPr>
        <w:t xml:space="preserve">From </w:t>
      </w:r>
      <w:r>
        <w:rPr>
          <w:lang w:val="en-US"/>
        </w:rPr>
        <w:fldChar w:fldCharType="begin"/>
      </w:r>
      <w:r>
        <w:rPr>
          <w:lang w:val="en-US"/>
        </w:rPr>
        <w:instrText xml:space="preserve"> </w:instrText>
      </w:r>
      <w:r>
        <w:rPr>
          <w:rFonts w:hint="eastAsia"/>
          <w:lang w:val="en-US"/>
        </w:rPr>
        <w:instrText>REF _Ref419625250 \h</w:instrText>
      </w:r>
      <w:r>
        <w:rPr>
          <w:lang w:val="en-US"/>
        </w:rPr>
        <w:instrText xml:space="preserve"> </w:instrText>
      </w:r>
      <w:r>
        <w:rPr>
          <w:lang w:val="en-US"/>
        </w:rPr>
      </w:r>
      <w:r>
        <w:rPr>
          <w:lang w:val="en-US"/>
        </w:rPr>
        <w:fldChar w:fldCharType="separate"/>
      </w:r>
      <w:r w:rsidR="00670F7A">
        <w:t xml:space="preserve">Figure </w:t>
      </w:r>
      <w:r w:rsidR="00670F7A">
        <w:rPr>
          <w:noProof/>
        </w:rPr>
        <w:t>2</w:t>
      </w:r>
      <w:r>
        <w:rPr>
          <w:lang w:val="en-US"/>
        </w:rPr>
        <w:fldChar w:fldCharType="end"/>
      </w:r>
      <w:r>
        <w:rPr>
          <w:rFonts w:hint="eastAsia"/>
          <w:lang w:val="en-US"/>
        </w:rPr>
        <w:t xml:space="preserve">, we can see </w:t>
      </w:r>
      <w:r>
        <w:rPr>
          <w:lang w:val="en-US"/>
        </w:rPr>
        <w:t>that</w:t>
      </w:r>
      <w:r>
        <w:rPr>
          <w:rFonts w:hint="eastAsia"/>
          <w:lang w:val="en-US"/>
        </w:rPr>
        <w:t xml:space="preserve"> </w:t>
      </w:r>
      <w:r w:rsidR="00EB5F60">
        <w:rPr>
          <w:rFonts w:hint="eastAsia"/>
          <w:lang w:val="en-US"/>
        </w:rPr>
        <w:t>the target SNR is about 9.18</w:t>
      </w:r>
      <w:r w:rsidR="00CD75F5">
        <w:rPr>
          <w:rFonts w:hint="eastAsia"/>
          <w:lang w:val="en-US"/>
        </w:rPr>
        <w:t xml:space="preserve"> dB for 2-cell CRS-IC </w:t>
      </w:r>
      <w:r w:rsidR="00CD75F5">
        <w:rPr>
          <w:lang w:val="en-US"/>
        </w:rPr>
        <w:t>receiver</w:t>
      </w:r>
      <w:r w:rsidR="00CD75F5">
        <w:rPr>
          <w:rFonts w:hint="eastAsia"/>
          <w:lang w:val="en-US"/>
        </w:rPr>
        <w:t xml:space="preserve">. If CRS-IC is not </w:t>
      </w:r>
      <w:r w:rsidR="00CD75F5">
        <w:rPr>
          <w:lang w:val="en-US"/>
        </w:rPr>
        <w:t>enable</w:t>
      </w:r>
      <w:r w:rsidR="00CD75F5">
        <w:rPr>
          <w:rFonts w:hint="eastAsia"/>
          <w:lang w:val="en-US"/>
        </w:rPr>
        <w:t xml:space="preserve">d, </w:t>
      </w:r>
      <w:r w:rsidR="00374B74">
        <w:rPr>
          <w:rFonts w:hint="eastAsia"/>
          <w:lang w:val="en-US"/>
        </w:rPr>
        <w:t xml:space="preserve">19.56 dB is </w:t>
      </w:r>
      <w:r w:rsidR="00374B74">
        <w:rPr>
          <w:lang w:val="en-US"/>
        </w:rPr>
        <w:t>required to</w:t>
      </w:r>
      <w:r w:rsidR="00374B74">
        <w:rPr>
          <w:rFonts w:hint="eastAsia"/>
          <w:lang w:val="en-US"/>
        </w:rPr>
        <w:t xml:space="preserve"> achieve </w:t>
      </w:r>
      <w:r w:rsidR="00CD75F5">
        <w:rPr>
          <w:rFonts w:hint="eastAsia"/>
          <w:lang w:val="en-US"/>
        </w:rPr>
        <w:t>70% throughput</w:t>
      </w:r>
      <w:r w:rsidR="00374B74">
        <w:rPr>
          <w:rFonts w:hint="eastAsia"/>
          <w:lang w:val="en-US"/>
        </w:rPr>
        <w:t>. If only one-cell CRS-IC</w:t>
      </w:r>
      <w:r w:rsidR="00CD75F5">
        <w:rPr>
          <w:rFonts w:hint="eastAsia"/>
          <w:lang w:val="en-US"/>
        </w:rPr>
        <w:t xml:space="preserve"> </w:t>
      </w:r>
      <w:r w:rsidR="00374B74">
        <w:rPr>
          <w:rFonts w:hint="eastAsia"/>
          <w:lang w:val="en-US"/>
        </w:rPr>
        <w:t xml:space="preserve">is enabled, at least 11.39 dB are required to achieve 70% throughput. </w:t>
      </w:r>
      <w:r w:rsidR="00E31442">
        <w:rPr>
          <w:rFonts w:hint="eastAsia"/>
          <w:lang w:val="en-US"/>
        </w:rPr>
        <w:t>Hence, in this case,</w:t>
      </w:r>
      <w:r w:rsidR="00374B74">
        <w:rPr>
          <w:rFonts w:hint="eastAsia"/>
          <w:lang w:val="en-US"/>
        </w:rPr>
        <w:t xml:space="preserve"> 2-cell generic </w:t>
      </w:r>
      <w:r w:rsidR="00E31442">
        <w:rPr>
          <w:rFonts w:hint="eastAsia"/>
          <w:lang w:val="en-US"/>
        </w:rPr>
        <w:t xml:space="preserve">CRS-IC must be enabled to meet the requirements. </w:t>
      </w:r>
    </w:p>
    <w:p w:rsidR="00AC1FA8" w:rsidRDefault="00AC1FA8" w:rsidP="00AC1FA8">
      <w:pPr>
        <w:pStyle w:val="Caption"/>
        <w:keepNext/>
      </w:pPr>
      <w:bookmarkStart w:id="9" w:name="_Ref419626480"/>
      <w:r>
        <w:t xml:space="preserve">Table </w:t>
      </w:r>
      <w:r>
        <w:fldChar w:fldCharType="begin"/>
      </w:r>
      <w:r>
        <w:instrText xml:space="preserve"> SEQ Table \* ARABIC </w:instrText>
      </w:r>
      <w:r>
        <w:fldChar w:fldCharType="separate"/>
      </w:r>
      <w:r w:rsidR="00670F7A">
        <w:rPr>
          <w:noProof/>
        </w:rPr>
        <w:t>4</w:t>
      </w:r>
      <w:r>
        <w:fldChar w:fldCharType="end"/>
      </w:r>
      <w:bookmarkEnd w:id="9"/>
      <w:r>
        <w:rPr>
          <w:rFonts w:hint="eastAsia"/>
        </w:rPr>
        <w:t>: Parameters for the link level simulation</w:t>
      </w:r>
    </w:p>
    <w:tbl>
      <w:tblPr>
        <w:tblStyle w:val="TableGrid"/>
        <w:tblW w:w="0" w:type="auto"/>
        <w:tblInd w:w="392" w:type="dxa"/>
        <w:tblLook w:val="04A0" w:firstRow="1" w:lastRow="0" w:firstColumn="1" w:lastColumn="0" w:noHBand="0" w:noVBand="1"/>
      </w:tblPr>
      <w:tblGrid>
        <w:gridCol w:w="2551"/>
        <w:gridCol w:w="2552"/>
        <w:gridCol w:w="1843"/>
        <w:gridCol w:w="1984"/>
      </w:tblGrid>
      <w:tr w:rsidR="00AC1FA8" w:rsidTr="00BF4E8D">
        <w:tc>
          <w:tcPr>
            <w:tcW w:w="2551" w:type="dxa"/>
            <w:vAlign w:val="center"/>
          </w:tcPr>
          <w:p w:rsidR="00DF0BFD" w:rsidRDefault="00DF0BFD" w:rsidP="000C30CD">
            <w:pPr>
              <w:jc w:val="center"/>
              <w:rPr>
                <w:lang w:val="en-US"/>
              </w:rPr>
            </w:pPr>
          </w:p>
        </w:tc>
        <w:tc>
          <w:tcPr>
            <w:tcW w:w="2552" w:type="dxa"/>
            <w:vAlign w:val="center"/>
          </w:tcPr>
          <w:p w:rsidR="00DF0BFD" w:rsidRPr="00DF0BFD" w:rsidRDefault="00DF0BFD" w:rsidP="000C30CD">
            <w:pPr>
              <w:jc w:val="center"/>
              <w:rPr>
                <w:rFonts w:eastAsiaTheme="minorEastAsia"/>
                <w:lang w:val="en-US"/>
              </w:rPr>
            </w:pPr>
            <w:r>
              <w:rPr>
                <w:rFonts w:eastAsiaTheme="minorEastAsia" w:hint="eastAsia"/>
                <w:lang w:val="en-US"/>
              </w:rPr>
              <w:t>TP1</w:t>
            </w:r>
          </w:p>
        </w:tc>
        <w:tc>
          <w:tcPr>
            <w:tcW w:w="1843" w:type="dxa"/>
            <w:vAlign w:val="center"/>
          </w:tcPr>
          <w:p w:rsidR="00DF0BFD" w:rsidRPr="00DF0BFD" w:rsidRDefault="00DF0BFD" w:rsidP="000C30CD">
            <w:pPr>
              <w:jc w:val="center"/>
              <w:rPr>
                <w:rFonts w:eastAsiaTheme="minorEastAsia"/>
                <w:lang w:val="en-US"/>
              </w:rPr>
            </w:pPr>
            <w:r>
              <w:rPr>
                <w:rFonts w:eastAsiaTheme="minorEastAsia" w:hint="eastAsia"/>
                <w:lang w:val="en-US"/>
              </w:rPr>
              <w:t>TP2</w:t>
            </w:r>
          </w:p>
        </w:tc>
        <w:tc>
          <w:tcPr>
            <w:tcW w:w="1984" w:type="dxa"/>
            <w:vAlign w:val="center"/>
          </w:tcPr>
          <w:p w:rsidR="00DF0BFD" w:rsidRPr="00DF0BFD" w:rsidRDefault="00DF0BFD" w:rsidP="000C30CD">
            <w:pPr>
              <w:jc w:val="center"/>
              <w:rPr>
                <w:rFonts w:eastAsiaTheme="minorEastAsia"/>
                <w:lang w:val="en-US"/>
              </w:rPr>
            </w:pPr>
            <w:r>
              <w:rPr>
                <w:rFonts w:eastAsiaTheme="minorEastAsia" w:hint="eastAsia"/>
                <w:lang w:val="en-US"/>
              </w:rPr>
              <w:t>TP3</w:t>
            </w:r>
          </w:p>
        </w:tc>
      </w:tr>
      <w:tr w:rsidR="00AC1FA8" w:rsidTr="00BF4E8D">
        <w:tc>
          <w:tcPr>
            <w:tcW w:w="2551" w:type="dxa"/>
            <w:vAlign w:val="center"/>
          </w:tcPr>
          <w:p w:rsidR="00DF0BFD" w:rsidRPr="000C30CD" w:rsidRDefault="000C30CD" w:rsidP="000C30CD">
            <w:pPr>
              <w:jc w:val="center"/>
              <w:rPr>
                <w:rFonts w:eastAsiaTheme="minorEastAsia"/>
                <w:lang w:val="en-US"/>
              </w:rPr>
            </w:pPr>
            <w:r w:rsidRPr="000C30CD">
              <w:rPr>
                <w:rFonts w:eastAsiaTheme="minorEastAsia"/>
                <w:lang w:val="en-US"/>
              </w:rPr>
              <w:t>Probability of occurrence of PDSCH transmission</w:t>
            </w:r>
          </w:p>
        </w:tc>
        <w:tc>
          <w:tcPr>
            <w:tcW w:w="2552" w:type="dxa"/>
            <w:vAlign w:val="center"/>
          </w:tcPr>
          <w:p w:rsidR="00DF0BFD" w:rsidRPr="000C30CD" w:rsidRDefault="000C30CD" w:rsidP="000C30CD">
            <w:pPr>
              <w:jc w:val="center"/>
              <w:rPr>
                <w:rFonts w:eastAsiaTheme="minorEastAsia"/>
                <w:lang w:val="en-US"/>
              </w:rPr>
            </w:pPr>
            <w:r>
              <w:rPr>
                <w:rFonts w:eastAsiaTheme="minorEastAsia" w:hint="eastAsia"/>
                <w:lang w:val="en-US"/>
              </w:rPr>
              <w:t>30%</w:t>
            </w:r>
          </w:p>
        </w:tc>
        <w:tc>
          <w:tcPr>
            <w:tcW w:w="1843" w:type="dxa"/>
            <w:vAlign w:val="center"/>
          </w:tcPr>
          <w:p w:rsidR="00DF0BFD" w:rsidRPr="000C30CD" w:rsidRDefault="000C30CD" w:rsidP="000C30CD">
            <w:pPr>
              <w:jc w:val="center"/>
              <w:rPr>
                <w:rFonts w:eastAsiaTheme="minorEastAsia"/>
                <w:lang w:val="en-US"/>
              </w:rPr>
            </w:pPr>
            <w:r>
              <w:rPr>
                <w:rFonts w:eastAsiaTheme="minorEastAsia" w:hint="eastAsia"/>
                <w:lang w:val="en-US"/>
              </w:rPr>
              <w:t>70%</w:t>
            </w:r>
          </w:p>
        </w:tc>
        <w:tc>
          <w:tcPr>
            <w:tcW w:w="1984" w:type="dxa"/>
            <w:vAlign w:val="center"/>
          </w:tcPr>
          <w:p w:rsidR="00DF0BFD" w:rsidRPr="000C30CD" w:rsidRDefault="000C30CD" w:rsidP="000C30CD">
            <w:pPr>
              <w:jc w:val="center"/>
              <w:rPr>
                <w:rFonts w:eastAsiaTheme="minorEastAsia"/>
                <w:lang w:val="en-US"/>
              </w:rPr>
            </w:pPr>
            <w:r>
              <w:rPr>
                <w:rFonts w:eastAsiaTheme="minorEastAsia" w:hint="eastAsia"/>
                <w:lang w:val="en-US"/>
              </w:rPr>
              <w:t>0</w:t>
            </w:r>
          </w:p>
        </w:tc>
      </w:tr>
      <w:tr w:rsidR="004E11B0" w:rsidTr="00BF4E8D">
        <w:tc>
          <w:tcPr>
            <w:tcW w:w="2551" w:type="dxa"/>
            <w:vAlign w:val="center"/>
          </w:tcPr>
          <w:p w:rsidR="004E11B0" w:rsidRPr="004E11B0" w:rsidRDefault="004E11B0" w:rsidP="0031217F">
            <w:pPr>
              <w:jc w:val="center"/>
              <w:rPr>
                <w:rFonts w:eastAsiaTheme="minorEastAsia"/>
                <w:lang w:val="en-US"/>
              </w:rPr>
            </w:pPr>
            <w:r>
              <w:rPr>
                <w:rFonts w:eastAsiaTheme="minorEastAsia" w:hint="eastAsia"/>
                <w:lang w:val="en-US"/>
              </w:rPr>
              <w:t>Signal strength</w:t>
            </w:r>
          </w:p>
        </w:tc>
        <w:tc>
          <w:tcPr>
            <w:tcW w:w="4395" w:type="dxa"/>
            <w:gridSpan w:val="2"/>
            <w:vAlign w:val="center"/>
          </w:tcPr>
          <w:p w:rsidR="004E11B0" w:rsidRPr="004E11B0" w:rsidRDefault="00CE6776" w:rsidP="0031217F">
            <w:pPr>
              <w:jc w:val="center"/>
              <w:rPr>
                <w:rFonts w:eastAsiaTheme="minorEastAsia"/>
                <w:lang w:val="en-US"/>
              </w:rPr>
            </w:pPr>
            <m:oMathPara>
              <m:oMath>
                <m:sSub>
                  <m:sSubPr>
                    <m:ctrlPr>
                      <w:rPr>
                        <w:rFonts w:ascii="Cambria Math" w:hAnsi="Cambria Math"/>
                        <w:lang w:val="en-US"/>
                      </w:rPr>
                    </m:ctrlPr>
                  </m:sSubPr>
                  <m:e>
                    <m:r>
                      <m:rPr>
                        <m:sty m:val="p"/>
                      </m:rPr>
                      <w:rPr>
                        <w:rFonts w:ascii="Cambria Math" w:eastAsiaTheme="minorEastAsia" w:hAnsi="Cambria Math"/>
                        <w:lang w:val="en-US"/>
                      </w:rPr>
                      <m:t>P</m:t>
                    </m:r>
                  </m:e>
                  <m:sub>
                    <m:sSub>
                      <m:sSubPr>
                        <m:ctrlPr>
                          <w:rPr>
                            <w:rFonts w:ascii="Cambria Math" w:hAnsi="Cambria Math"/>
                            <w:lang w:val="en-US"/>
                          </w:rPr>
                        </m:ctrlPr>
                      </m:sSubPr>
                      <m:e>
                        <m:r>
                          <m:rPr>
                            <m:sty m:val="p"/>
                          </m:rPr>
                          <w:rPr>
                            <w:rFonts w:ascii="Cambria Math" w:eastAsiaTheme="minorEastAsia" w:hAnsi="Cambria Math"/>
                            <w:lang w:val="en-US"/>
                          </w:rPr>
                          <m:t>TP</m:t>
                        </m:r>
                      </m:e>
                      <m:sub>
                        <m:r>
                          <m:rPr>
                            <m:sty m:val="p"/>
                          </m:rPr>
                          <w:rPr>
                            <w:rFonts w:ascii="Cambria Math" w:eastAsiaTheme="minorEastAsia" w:hAnsi="Cambria Math"/>
                            <w:lang w:val="en-US"/>
                          </w:rPr>
                          <m:t>1</m:t>
                        </m:r>
                      </m:sub>
                    </m:sSub>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oMath>
            </m:oMathPara>
          </w:p>
        </w:tc>
        <w:tc>
          <w:tcPr>
            <w:tcW w:w="1984" w:type="dxa"/>
            <w:vAlign w:val="center"/>
          </w:tcPr>
          <w:p w:rsidR="004E11B0" w:rsidRDefault="00914BE2" w:rsidP="000C30CD">
            <w:pPr>
              <w:jc w:val="center"/>
              <w:rPr>
                <w:lang w:val="en-US"/>
              </w:rPr>
            </w:pPr>
            <w:r>
              <w:rPr>
                <w:rFonts w:eastAsiaTheme="minorEastAsia" w:hint="eastAsia"/>
                <w:lang w:val="en-US"/>
              </w:rPr>
              <w:t>INR2=8</w:t>
            </w:r>
            <w:r w:rsidR="004E11B0">
              <w:rPr>
                <w:rFonts w:eastAsiaTheme="minorEastAsia" w:hint="eastAsia"/>
                <w:lang w:val="en-US"/>
              </w:rPr>
              <w:t>.45 dB</w:t>
            </w:r>
          </w:p>
        </w:tc>
      </w:tr>
      <w:tr w:rsidR="004E11B0" w:rsidTr="00BF4E8D">
        <w:tc>
          <w:tcPr>
            <w:tcW w:w="2551" w:type="dxa"/>
            <w:vAlign w:val="center"/>
          </w:tcPr>
          <w:p w:rsidR="004E11B0" w:rsidRPr="00AC1FA8" w:rsidRDefault="004E11B0" w:rsidP="000C30CD">
            <w:pPr>
              <w:jc w:val="center"/>
              <w:rPr>
                <w:rFonts w:eastAsiaTheme="minorEastAsia"/>
                <w:lang w:val="en-US"/>
              </w:rPr>
            </w:pPr>
            <w:r>
              <w:rPr>
                <w:rFonts w:eastAsiaTheme="minorEastAsia"/>
                <w:lang w:val="en-US"/>
              </w:rPr>
              <w:t>Resource Utilization</w:t>
            </w:r>
          </w:p>
        </w:tc>
        <w:tc>
          <w:tcPr>
            <w:tcW w:w="2552" w:type="dxa"/>
            <w:vAlign w:val="center"/>
          </w:tcPr>
          <w:p w:rsidR="004E11B0" w:rsidRPr="00AC1FA8" w:rsidRDefault="004E11B0" w:rsidP="000C30CD">
            <w:pPr>
              <w:jc w:val="center"/>
              <w:rPr>
                <w:rFonts w:eastAsiaTheme="minorEastAsia"/>
                <w:lang w:val="en-US"/>
              </w:rPr>
            </w:pPr>
            <w:r>
              <w:rPr>
                <w:rFonts w:eastAsiaTheme="minorEastAsia"/>
                <w:lang w:val="en-US"/>
              </w:rPr>
              <w:t xml:space="preserve">Blanking </w:t>
            </w:r>
            <w:r>
              <w:rPr>
                <w:rFonts w:eastAsiaTheme="minorEastAsia" w:hint="eastAsia"/>
                <w:lang w:val="en-US"/>
              </w:rPr>
              <w:t>if</w:t>
            </w:r>
            <w:r w:rsidR="002E48C6">
              <w:rPr>
                <w:rFonts w:eastAsiaTheme="minorEastAsia" w:hint="eastAsia"/>
                <w:lang w:val="en-US"/>
              </w:rPr>
              <w:t xml:space="preserve"> desired</w:t>
            </w:r>
            <w:r>
              <w:rPr>
                <w:rFonts w:eastAsiaTheme="minorEastAsia" w:hint="eastAsia"/>
                <w:lang w:val="en-US"/>
              </w:rPr>
              <w:t xml:space="preserve"> PDSCH is not transmitted in this point</w:t>
            </w:r>
          </w:p>
        </w:tc>
        <w:tc>
          <w:tcPr>
            <w:tcW w:w="1843" w:type="dxa"/>
            <w:vAlign w:val="center"/>
          </w:tcPr>
          <w:p w:rsidR="004E11B0" w:rsidRPr="00AC1FA8" w:rsidRDefault="004E11B0" w:rsidP="000C30CD">
            <w:pPr>
              <w:jc w:val="center"/>
              <w:rPr>
                <w:rFonts w:eastAsiaTheme="minorEastAsia"/>
                <w:lang w:val="en-US"/>
              </w:rPr>
            </w:pPr>
            <w:r>
              <w:rPr>
                <w:rFonts w:eastAsiaTheme="minorEastAsia" w:hint="eastAsia"/>
                <w:lang w:val="en-US"/>
              </w:rPr>
              <w:t xml:space="preserve">Blanking if </w:t>
            </w:r>
            <w:r w:rsidR="002E48C6">
              <w:rPr>
                <w:rFonts w:eastAsiaTheme="minorEastAsia" w:hint="eastAsia"/>
                <w:lang w:val="en-US"/>
              </w:rPr>
              <w:t xml:space="preserve">desired </w:t>
            </w:r>
            <w:r>
              <w:rPr>
                <w:rFonts w:eastAsiaTheme="minorEastAsia" w:hint="eastAsia"/>
                <w:lang w:val="en-US"/>
              </w:rPr>
              <w:t xml:space="preserve">PDSCH is not transmitted in </w:t>
            </w:r>
            <w:r>
              <w:rPr>
                <w:rFonts w:eastAsiaTheme="minorEastAsia" w:hint="eastAsia"/>
                <w:lang w:val="en-US"/>
              </w:rPr>
              <w:lastRenderedPageBreak/>
              <w:t>this point</w:t>
            </w:r>
          </w:p>
        </w:tc>
        <w:tc>
          <w:tcPr>
            <w:tcW w:w="1984" w:type="dxa"/>
            <w:vAlign w:val="center"/>
          </w:tcPr>
          <w:p w:rsidR="004E11B0" w:rsidRPr="00AC1FA8" w:rsidRDefault="004E11B0" w:rsidP="000C30CD">
            <w:pPr>
              <w:jc w:val="center"/>
              <w:rPr>
                <w:rFonts w:eastAsiaTheme="minorEastAsia"/>
                <w:lang w:val="en-US"/>
              </w:rPr>
            </w:pPr>
            <w:r>
              <w:rPr>
                <w:rFonts w:eastAsiaTheme="minorEastAsia" w:hint="eastAsia"/>
                <w:lang w:val="en-US"/>
              </w:rPr>
              <w:lastRenderedPageBreak/>
              <w:t>20%</w:t>
            </w:r>
          </w:p>
        </w:tc>
      </w:tr>
      <w:tr w:rsidR="004E11B0" w:rsidTr="00BF4E8D">
        <w:tc>
          <w:tcPr>
            <w:tcW w:w="2551" w:type="dxa"/>
            <w:vAlign w:val="center"/>
          </w:tcPr>
          <w:p w:rsidR="004E11B0" w:rsidRPr="004E11B0" w:rsidRDefault="004E11B0" w:rsidP="000C30CD">
            <w:pPr>
              <w:jc w:val="center"/>
              <w:rPr>
                <w:rFonts w:eastAsiaTheme="minorEastAsia"/>
                <w:lang w:val="en-US"/>
              </w:rPr>
            </w:pPr>
            <w:r>
              <w:rPr>
                <w:rFonts w:eastAsiaTheme="minorEastAsia" w:hint="eastAsia"/>
                <w:lang w:val="en-US"/>
              </w:rPr>
              <w:lastRenderedPageBreak/>
              <w:t>MCS</w:t>
            </w:r>
          </w:p>
        </w:tc>
        <w:tc>
          <w:tcPr>
            <w:tcW w:w="4395" w:type="dxa"/>
            <w:gridSpan w:val="2"/>
            <w:vAlign w:val="center"/>
          </w:tcPr>
          <w:p w:rsidR="004E11B0" w:rsidRDefault="005E19EA" w:rsidP="00BD2B36">
            <w:pPr>
              <w:jc w:val="center"/>
              <w:rPr>
                <w:lang w:val="en-US"/>
              </w:rPr>
            </w:pPr>
            <w:r>
              <w:rPr>
                <w:rFonts w:eastAsiaTheme="minorEastAsia" w:hint="eastAsia"/>
                <w:lang w:val="en-US"/>
              </w:rPr>
              <w:t>MCS=16</w:t>
            </w:r>
          </w:p>
        </w:tc>
        <w:tc>
          <w:tcPr>
            <w:tcW w:w="1984" w:type="dxa"/>
            <w:vAlign w:val="center"/>
          </w:tcPr>
          <w:p w:rsidR="004E11B0" w:rsidRPr="004E11B0" w:rsidRDefault="00BF4E8D" w:rsidP="002C7A10">
            <w:pPr>
              <w:jc w:val="center"/>
              <w:rPr>
                <w:rFonts w:eastAsiaTheme="minorEastAsia"/>
                <w:lang w:val="en-US"/>
              </w:rPr>
            </w:pPr>
            <w:r>
              <w:rPr>
                <w:rFonts w:eastAsiaTheme="minorEastAsia" w:hint="eastAsia"/>
                <w:lang w:val="en-US"/>
              </w:rPr>
              <w:t xml:space="preserve">TM9, 64QAM, </w:t>
            </w:r>
          </w:p>
        </w:tc>
      </w:tr>
      <w:tr w:rsidR="002C7A10" w:rsidTr="0031217F">
        <w:tc>
          <w:tcPr>
            <w:tcW w:w="2551" w:type="dxa"/>
            <w:vAlign w:val="center"/>
          </w:tcPr>
          <w:p w:rsidR="002C7A10" w:rsidRPr="002C7A10" w:rsidRDefault="002C7A10" w:rsidP="000C30CD">
            <w:pPr>
              <w:jc w:val="center"/>
              <w:rPr>
                <w:rFonts w:eastAsiaTheme="minorEastAsia"/>
                <w:lang w:val="en-US"/>
              </w:rPr>
            </w:pPr>
            <w:r>
              <w:rPr>
                <w:rFonts w:eastAsiaTheme="minorEastAsia" w:hint="eastAsia"/>
                <w:lang w:val="en-US"/>
              </w:rPr>
              <w:t>Rank</w:t>
            </w:r>
          </w:p>
        </w:tc>
        <w:tc>
          <w:tcPr>
            <w:tcW w:w="4395" w:type="dxa"/>
            <w:gridSpan w:val="2"/>
            <w:vAlign w:val="center"/>
          </w:tcPr>
          <w:p w:rsidR="002C7A10" w:rsidRPr="002C7A10" w:rsidRDefault="002C7A10" w:rsidP="000C30CD">
            <w:pPr>
              <w:jc w:val="center"/>
              <w:rPr>
                <w:rFonts w:eastAsiaTheme="minorEastAsia"/>
                <w:lang w:val="en-US"/>
              </w:rPr>
            </w:pPr>
            <w:r>
              <w:rPr>
                <w:rFonts w:eastAsiaTheme="minorEastAsia" w:hint="eastAsia"/>
                <w:lang w:val="en-US"/>
              </w:rPr>
              <w:t>Rank-1</w:t>
            </w:r>
          </w:p>
        </w:tc>
        <w:tc>
          <w:tcPr>
            <w:tcW w:w="1984" w:type="dxa"/>
            <w:vAlign w:val="center"/>
          </w:tcPr>
          <w:p w:rsidR="002C7A10" w:rsidRDefault="002C7A10" w:rsidP="000C30CD">
            <w:pPr>
              <w:jc w:val="center"/>
              <w:rPr>
                <w:lang w:val="en-US"/>
              </w:rPr>
            </w:pPr>
            <w:r>
              <w:rPr>
                <w:rFonts w:eastAsiaTheme="minorEastAsia" w:hint="eastAsia"/>
                <w:lang w:val="en-US"/>
              </w:rPr>
              <w:t>Rank-1 and rank-2 with probability [0.2, 0.8]</w:t>
            </w:r>
          </w:p>
        </w:tc>
      </w:tr>
      <w:tr w:rsidR="00274B7E" w:rsidRPr="00A427BF" w:rsidTr="0031217F">
        <w:tc>
          <w:tcPr>
            <w:tcW w:w="2551" w:type="dxa"/>
            <w:vMerge w:val="restart"/>
            <w:vAlign w:val="center"/>
          </w:tcPr>
          <w:p w:rsidR="00274B7E" w:rsidRPr="002C7A10" w:rsidRDefault="00274B7E" w:rsidP="000C30CD">
            <w:pPr>
              <w:jc w:val="center"/>
              <w:rPr>
                <w:rFonts w:eastAsiaTheme="minorEastAsia"/>
                <w:lang w:val="en-US"/>
              </w:rPr>
            </w:pPr>
            <w:r>
              <w:rPr>
                <w:rFonts w:eastAsiaTheme="minorEastAsia" w:hint="eastAsia"/>
                <w:lang w:val="en-US"/>
              </w:rPr>
              <w:t>CRS handling</w:t>
            </w: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No CRS-IC: CRSs are not cancelled</w:t>
            </w:r>
          </w:p>
        </w:tc>
      </w:tr>
      <w:tr w:rsidR="00274B7E" w:rsidRPr="00A427BF" w:rsidTr="0031217F">
        <w:tc>
          <w:tcPr>
            <w:tcW w:w="2551" w:type="dxa"/>
            <w:vMerge/>
            <w:vAlign w:val="center"/>
          </w:tcPr>
          <w:p w:rsidR="00274B7E" w:rsidRDefault="00274B7E" w:rsidP="000C30CD">
            <w:pPr>
              <w:jc w:val="center"/>
              <w:rPr>
                <w:lang w:val="en-US"/>
              </w:rPr>
            </w:pP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2-cell CRS-IC: CRS from TP3 and TP1 (or TP2) are cancelled</w:t>
            </w:r>
          </w:p>
        </w:tc>
      </w:tr>
      <w:tr w:rsidR="00274B7E" w:rsidRPr="00A427BF" w:rsidTr="0031217F">
        <w:tc>
          <w:tcPr>
            <w:tcW w:w="2551" w:type="dxa"/>
            <w:vMerge/>
            <w:vAlign w:val="center"/>
          </w:tcPr>
          <w:p w:rsidR="00274B7E" w:rsidRDefault="00274B7E" w:rsidP="000C30CD">
            <w:pPr>
              <w:jc w:val="center"/>
              <w:rPr>
                <w:lang w:val="en-US"/>
              </w:rPr>
            </w:pPr>
          </w:p>
        </w:tc>
        <w:tc>
          <w:tcPr>
            <w:tcW w:w="6379" w:type="dxa"/>
            <w:gridSpan w:val="3"/>
            <w:vAlign w:val="center"/>
          </w:tcPr>
          <w:p w:rsidR="00274B7E" w:rsidRPr="00A427BF" w:rsidRDefault="00274B7E" w:rsidP="000C30CD">
            <w:pPr>
              <w:jc w:val="center"/>
              <w:rPr>
                <w:rFonts w:eastAsiaTheme="minorEastAsia"/>
                <w:lang w:val="en-US"/>
              </w:rPr>
            </w:pPr>
            <w:r>
              <w:rPr>
                <w:rFonts w:eastAsiaTheme="minorEastAsia" w:hint="eastAsia"/>
                <w:lang w:val="en-US"/>
              </w:rPr>
              <w:t>1-cell CRS-IC: CRS from TP1 (or TP2) is cancelled</w:t>
            </w:r>
          </w:p>
        </w:tc>
      </w:tr>
      <w:tr w:rsidR="00B77433" w:rsidRPr="002C7A10" w:rsidTr="00BF4E8D">
        <w:tc>
          <w:tcPr>
            <w:tcW w:w="2551" w:type="dxa"/>
            <w:vAlign w:val="center"/>
          </w:tcPr>
          <w:p w:rsidR="00B77433" w:rsidRPr="004E11B0" w:rsidRDefault="00B77433" w:rsidP="0031217F">
            <w:pPr>
              <w:jc w:val="center"/>
              <w:rPr>
                <w:rFonts w:eastAsiaTheme="minorEastAsia"/>
                <w:lang w:val="en-US"/>
              </w:rPr>
            </w:pPr>
            <w:r>
              <w:rPr>
                <w:rFonts w:eastAsiaTheme="minorEastAsia" w:hint="eastAsia"/>
                <w:lang w:val="en-US"/>
              </w:rPr>
              <w:t>Cell id</w:t>
            </w:r>
          </w:p>
        </w:tc>
        <w:tc>
          <w:tcPr>
            <w:tcW w:w="2552" w:type="dxa"/>
            <w:vAlign w:val="center"/>
          </w:tcPr>
          <w:p w:rsidR="00B77433" w:rsidRPr="004E11B0" w:rsidRDefault="00B77433" w:rsidP="0031217F">
            <w:pPr>
              <w:jc w:val="center"/>
              <w:rPr>
                <w:rFonts w:eastAsiaTheme="minorEastAsia"/>
                <w:lang w:val="en-US"/>
              </w:rPr>
            </w:pPr>
            <w:r>
              <w:rPr>
                <w:rFonts w:eastAsiaTheme="minorEastAsia" w:hint="eastAsia"/>
                <w:lang w:val="en-US"/>
              </w:rPr>
              <w:t>0</w:t>
            </w:r>
          </w:p>
        </w:tc>
        <w:tc>
          <w:tcPr>
            <w:tcW w:w="1843" w:type="dxa"/>
            <w:vAlign w:val="center"/>
          </w:tcPr>
          <w:p w:rsidR="00B77433" w:rsidRPr="004E11B0" w:rsidRDefault="00B77433" w:rsidP="0031217F">
            <w:pPr>
              <w:jc w:val="center"/>
              <w:rPr>
                <w:rFonts w:eastAsiaTheme="minorEastAsia"/>
                <w:lang w:val="en-US"/>
              </w:rPr>
            </w:pPr>
            <w:r>
              <w:rPr>
                <w:rFonts w:eastAsiaTheme="minorEastAsia" w:hint="eastAsia"/>
                <w:lang w:val="en-US"/>
              </w:rPr>
              <w:t>11</w:t>
            </w:r>
          </w:p>
        </w:tc>
        <w:tc>
          <w:tcPr>
            <w:tcW w:w="1984" w:type="dxa"/>
            <w:vAlign w:val="center"/>
          </w:tcPr>
          <w:p w:rsidR="00B77433" w:rsidRPr="004E11B0" w:rsidRDefault="00B77433" w:rsidP="0031217F">
            <w:pPr>
              <w:jc w:val="center"/>
              <w:rPr>
                <w:rFonts w:eastAsiaTheme="minorEastAsia"/>
                <w:lang w:val="en-US"/>
              </w:rPr>
            </w:pPr>
            <w:r>
              <w:rPr>
                <w:rFonts w:eastAsiaTheme="minorEastAsia" w:hint="eastAsia"/>
                <w:lang w:val="en-US"/>
              </w:rPr>
              <w:t>106</w:t>
            </w:r>
          </w:p>
        </w:tc>
      </w:tr>
    </w:tbl>
    <w:p w:rsidR="00DF0BFD" w:rsidRDefault="00DF0BFD" w:rsidP="002026BF">
      <w:pPr>
        <w:rPr>
          <w:lang w:val="en-US"/>
        </w:rPr>
      </w:pPr>
    </w:p>
    <w:p w:rsidR="009D7766" w:rsidRDefault="00C216DE" w:rsidP="009D7766">
      <w:pPr>
        <w:keepNext/>
        <w:jc w:val="center"/>
      </w:pPr>
      <w:r>
        <w:rPr>
          <w:noProof/>
          <w:lang w:val="en-US"/>
        </w:rPr>
        <w:drawing>
          <wp:inline distT="0" distB="0" distL="0" distR="0" wp14:anchorId="2844AEDE" wp14:editId="6DF53205">
            <wp:extent cx="4873625" cy="35452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873625" cy="3545205"/>
                    </a:xfrm>
                    <a:prstGeom prst="rect">
                      <a:avLst/>
                    </a:prstGeom>
                    <a:noFill/>
                    <a:ln>
                      <a:noFill/>
                    </a:ln>
                  </pic:spPr>
                </pic:pic>
              </a:graphicData>
            </a:graphic>
          </wp:inline>
        </w:drawing>
      </w:r>
    </w:p>
    <w:p w:rsidR="009D7766" w:rsidRDefault="009D7766" w:rsidP="009D7766">
      <w:pPr>
        <w:pStyle w:val="Caption"/>
      </w:pPr>
      <w:bookmarkStart w:id="10" w:name="_Ref419625250"/>
      <w:r>
        <w:t xml:space="preserve">Figure </w:t>
      </w:r>
      <w:r>
        <w:fldChar w:fldCharType="begin"/>
      </w:r>
      <w:r>
        <w:instrText xml:space="preserve"> SEQ Figure \* ARABIC </w:instrText>
      </w:r>
      <w:r>
        <w:fldChar w:fldCharType="separate"/>
      </w:r>
      <w:r w:rsidR="00670F7A">
        <w:rPr>
          <w:noProof/>
        </w:rPr>
        <w:t>2</w:t>
      </w:r>
      <w:r>
        <w:fldChar w:fldCharType="end"/>
      </w:r>
      <w:bookmarkEnd w:id="10"/>
      <w:r>
        <w:rPr>
          <w:rFonts w:hint="eastAsia"/>
        </w:rPr>
        <w:t xml:space="preserve">: CRS-IC performance </w:t>
      </w:r>
      <w:r w:rsidR="00A739DF">
        <w:rPr>
          <w:rFonts w:hint="eastAsia"/>
        </w:rPr>
        <w:t>for MCS=16</w:t>
      </w:r>
      <w:r w:rsidR="006E19D8">
        <w:rPr>
          <w:rFonts w:hint="eastAsia"/>
        </w:rPr>
        <w:t xml:space="preserve"> </w:t>
      </w:r>
      <w:r>
        <w:rPr>
          <w:rFonts w:hint="eastAsia"/>
        </w:rPr>
        <w:t xml:space="preserve">with  </w:t>
      </w:r>
      <m:oMath>
        <m:sSub>
          <m:sSubPr>
            <m:ctrlPr>
              <w:rPr>
                <w:rFonts w:ascii="Cambria Math" w:hAnsi="Cambria Math"/>
              </w:rPr>
            </m:ctrlPr>
          </m:sSubPr>
          <m:e>
            <m:r>
              <m:rPr>
                <m:sty m:val="b"/>
              </m:rPr>
              <w:rPr>
                <w:rFonts w:ascii="Cambria Math" w:hAnsi="Cambria Math"/>
              </w:rPr>
              <m:t>P</m:t>
            </m:r>
          </m:e>
          <m:sub>
            <m:r>
              <m:rPr>
                <m:sty m:val="b"/>
              </m:rPr>
              <w:rPr>
                <w:rFonts w:ascii="Cambria Math" w:hAnsi="Cambria Math"/>
              </w:rPr>
              <m:t>T</m:t>
            </m:r>
            <m:sSub>
              <m:sSubPr>
                <m:ctrlPr>
                  <w:rPr>
                    <w:rFonts w:ascii="Cambria Math" w:hAnsi="Cambria Math"/>
                  </w:rPr>
                </m:ctrlPr>
              </m:sSubPr>
              <m:e>
                <m:r>
                  <m:rPr>
                    <m:sty m:val="b"/>
                  </m:rPr>
                  <w:rPr>
                    <w:rFonts w:ascii="Cambria Math" w:hAnsi="Cambria Math"/>
                  </w:rPr>
                  <m:t>P</m:t>
                </m:r>
              </m:e>
              <m:sub>
                <m:r>
                  <m:rPr>
                    <m:sty m:val="b"/>
                  </m:rPr>
                  <w:rPr>
                    <w:rFonts w:ascii="Cambria Math" w:hAnsi="Cambria Math"/>
                  </w:rPr>
                  <m:t>1</m:t>
                </m:r>
              </m:sub>
            </m:sSub>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T</m:t>
            </m:r>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2</m:t>
                </m:r>
              </m:sub>
            </m:sSub>
          </m:sub>
        </m:sSub>
      </m:oMath>
      <w:r w:rsidR="00C216DE">
        <w:rPr>
          <w:rFonts w:hint="eastAsia"/>
        </w:rPr>
        <w:t xml:space="preserve"> and INR2=8</w:t>
      </w:r>
      <w:r w:rsidR="004062EE">
        <w:rPr>
          <w:rFonts w:hint="eastAsia"/>
        </w:rPr>
        <w:t>.45 dB</w:t>
      </w:r>
    </w:p>
    <w:p w:rsidR="005A4D03" w:rsidRPr="00E32F68" w:rsidRDefault="005A4D03" w:rsidP="007F7488">
      <w:pPr>
        <w:rPr>
          <w:i/>
        </w:rPr>
      </w:pPr>
      <w:r w:rsidRPr="00E32F68">
        <w:rPr>
          <w:rFonts w:hint="eastAsia"/>
          <w:b/>
        </w:rPr>
        <w:t>Observation 1</w:t>
      </w:r>
      <w:r>
        <w:rPr>
          <w:rFonts w:hint="eastAsia"/>
        </w:rPr>
        <w:t xml:space="preserve">: </w:t>
      </w:r>
      <w:r w:rsidRPr="00E32F68">
        <w:rPr>
          <w:rFonts w:hint="eastAsia"/>
          <w:i/>
        </w:rPr>
        <w:t xml:space="preserve">It is feasible for the TM10 test for the multiple-CSI-process UE when </w:t>
      </w:r>
      <w:r w:rsidRPr="00E32F68">
        <w:rPr>
          <w:rFonts w:hint="eastAsia"/>
          <w:i/>
          <w:lang w:val="en-US"/>
        </w:rPr>
        <w:t xml:space="preserve">the cell within the COMP cooperating set is blanking  </w:t>
      </w:r>
      <w:r w:rsidRPr="00E32F68">
        <w:rPr>
          <w:i/>
          <w:lang w:val="en-US"/>
        </w:rPr>
        <w:t>and</w:t>
      </w:r>
      <w:r w:rsidRPr="00E32F68">
        <w:rPr>
          <w:rFonts w:hint="eastAsia"/>
          <w:i/>
          <w:lang w:val="en-US"/>
        </w:rPr>
        <w:t xml:space="preserve"> the same </w:t>
      </w:r>
      <w:r w:rsidRPr="00E32F68">
        <w:rPr>
          <w:i/>
          <w:lang w:val="en-US"/>
        </w:rPr>
        <w:t>transmission</w:t>
      </w:r>
      <w:r w:rsidRPr="00E32F68">
        <w:rPr>
          <w:rFonts w:hint="eastAsia"/>
          <w:i/>
          <w:lang w:val="en-US"/>
        </w:rPr>
        <w:t xml:space="preserve"> power for TP2 and TP1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sidRPr="00E32F68">
        <w:rPr>
          <w:rFonts w:hint="eastAsia"/>
          <w:i/>
          <w:lang w:val="en-US"/>
        </w:rPr>
        <w:t xml:space="preserve">)  is set.  </w:t>
      </w:r>
    </w:p>
    <w:p w:rsidR="00BD2B36" w:rsidRDefault="00914BE2" w:rsidP="007F7488">
      <w:r>
        <w:rPr>
          <w:rFonts w:hint="eastAsia"/>
        </w:rPr>
        <w:t>For other MCS</w:t>
      </w:r>
      <w:r w:rsidR="003455D2">
        <w:rPr>
          <w:rFonts w:hint="eastAsia"/>
        </w:rPr>
        <w:t xml:space="preserve"> and other </w:t>
      </w:r>
      <w:r w:rsidR="003455D2">
        <w:t>interference</w:t>
      </w:r>
      <w:r w:rsidR="003455D2">
        <w:rPr>
          <w:rFonts w:hint="eastAsia"/>
        </w:rPr>
        <w:t xml:space="preserve"> level, the simulation results are shown in Appendix B, </w:t>
      </w:r>
      <w:r w:rsidR="00166F98">
        <w:rPr>
          <w:rFonts w:hint="eastAsia"/>
        </w:rPr>
        <w:t xml:space="preserve">The target SNR are tabulated in </w:t>
      </w:r>
      <w:r w:rsidR="00166F98">
        <w:fldChar w:fldCharType="begin"/>
      </w:r>
      <w:r w:rsidR="00166F98">
        <w:instrText xml:space="preserve"> </w:instrText>
      </w:r>
      <w:r w:rsidR="00166F98">
        <w:rPr>
          <w:rFonts w:hint="eastAsia"/>
        </w:rPr>
        <w:instrText>REF _Ref431831841 \h</w:instrText>
      </w:r>
      <w:r w:rsidR="00166F98">
        <w:instrText xml:space="preserve"> </w:instrText>
      </w:r>
      <w:r w:rsidR="00166F98">
        <w:fldChar w:fldCharType="separate"/>
      </w:r>
      <w:r w:rsidR="00670F7A">
        <w:t xml:space="preserve">Table </w:t>
      </w:r>
      <w:r w:rsidR="00670F7A">
        <w:rPr>
          <w:noProof/>
        </w:rPr>
        <w:t>5</w:t>
      </w:r>
      <w:r w:rsidR="00166F98">
        <w:fldChar w:fldCharType="end"/>
      </w:r>
      <w:r w:rsidR="00166F98">
        <w:rPr>
          <w:rFonts w:hint="eastAsia"/>
        </w:rPr>
        <w:t xml:space="preserve">. </w:t>
      </w:r>
    </w:p>
    <w:p w:rsidR="00BD2B36" w:rsidRDefault="00BD2B36" w:rsidP="00BD2B36">
      <w:pPr>
        <w:pStyle w:val="Caption"/>
        <w:keepNext/>
      </w:pPr>
      <w:bookmarkStart w:id="11" w:name="_Ref431831841"/>
      <w:r>
        <w:t xml:space="preserve">Table </w:t>
      </w:r>
      <w:r>
        <w:fldChar w:fldCharType="begin"/>
      </w:r>
      <w:r>
        <w:instrText xml:space="preserve"> SEQ Table \* ARABIC </w:instrText>
      </w:r>
      <w:r>
        <w:fldChar w:fldCharType="separate"/>
      </w:r>
      <w:r w:rsidR="00670F7A">
        <w:rPr>
          <w:noProof/>
        </w:rPr>
        <w:t>5</w:t>
      </w:r>
      <w:r>
        <w:fldChar w:fldCharType="end"/>
      </w:r>
      <w:bookmarkEnd w:id="11"/>
      <w:r>
        <w:rPr>
          <w:rFonts w:hint="eastAsia"/>
        </w:rPr>
        <w:t>: The tabulated results for TM10 (Multiple CSI-Process)</w:t>
      </w:r>
    </w:p>
    <w:tbl>
      <w:tblPr>
        <w:tblW w:w="5000" w:type="pct"/>
        <w:tblLook w:val="04A0" w:firstRow="1" w:lastRow="0" w:firstColumn="1" w:lastColumn="0" w:noHBand="0" w:noVBand="1"/>
      </w:tblPr>
      <w:tblGrid>
        <w:gridCol w:w="656"/>
        <w:gridCol w:w="767"/>
        <w:gridCol w:w="926"/>
        <w:gridCol w:w="1421"/>
        <w:gridCol w:w="1476"/>
        <w:gridCol w:w="1386"/>
        <w:gridCol w:w="1386"/>
        <w:gridCol w:w="1837"/>
      </w:tblGrid>
      <w:tr w:rsidR="00BD2B36" w:rsidRPr="007F5904" w:rsidTr="00892018">
        <w:trPr>
          <w:trHeight w:val="540"/>
        </w:trPr>
        <w:tc>
          <w:tcPr>
            <w:tcW w:w="333"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D2B36" w:rsidRDefault="00BD2B36" w:rsidP="00892018">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INR2</w:t>
            </w:r>
          </w:p>
          <w:p w:rsidR="00BD2B36" w:rsidRPr="007F5904" w:rsidRDefault="00BD2B36" w:rsidP="00892018">
            <w:pPr>
              <w:overflowPunct/>
              <w:autoSpaceDE/>
              <w:autoSpaceDN/>
              <w:adjustRightInd/>
              <w:spacing w:after="0"/>
              <w:jc w:val="center"/>
              <w:textAlignment w:val="auto"/>
              <w:rPr>
                <w:rFonts w:ascii="宋体" w:eastAsia="宋体" w:hAnsi="宋体" w:cs="宋体"/>
                <w:color w:val="000000"/>
                <w:sz w:val="18"/>
                <w:szCs w:val="22"/>
                <w:lang w:val="en-US"/>
              </w:rPr>
            </w:pPr>
            <w:r>
              <w:rPr>
                <w:rFonts w:ascii="宋体" w:eastAsia="宋体" w:hAnsi="宋体" w:cs="宋体" w:hint="eastAsia"/>
                <w:color w:val="000000"/>
                <w:sz w:val="18"/>
                <w:szCs w:val="22"/>
                <w:lang w:val="en-US"/>
              </w:rPr>
              <w:t>(dB)</w:t>
            </w:r>
          </w:p>
        </w:tc>
        <w:tc>
          <w:tcPr>
            <w:tcW w:w="389" w:type="pct"/>
            <w:tcBorders>
              <w:top w:val="single" w:sz="4" w:space="0" w:color="auto"/>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MCS</w:t>
            </w:r>
          </w:p>
        </w:tc>
        <w:tc>
          <w:tcPr>
            <w:tcW w:w="470" w:type="pct"/>
            <w:tcBorders>
              <w:top w:val="single" w:sz="4" w:space="0" w:color="auto"/>
              <w:left w:val="nil"/>
              <w:bottom w:val="single" w:sz="4" w:space="0" w:color="auto"/>
              <w:right w:val="single" w:sz="4" w:space="0" w:color="auto"/>
            </w:tcBorders>
            <w:shd w:val="clear" w:color="auto" w:fill="auto"/>
            <w:vAlign w:val="center"/>
            <w:hideMark/>
          </w:tcPr>
          <w:p w:rsidR="00BD2B36" w:rsidRDefault="00BD2B36" w:rsidP="00892018">
            <w:pPr>
              <w:overflowPunct/>
              <w:autoSpaceDE/>
              <w:autoSpaceDN/>
              <w:adjustRightInd/>
              <w:spacing w:after="0"/>
              <w:jc w:val="center"/>
              <w:textAlignment w:val="auto"/>
              <w:rPr>
                <w:rFonts w:ascii="宋体" w:eastAsia="宋体" w:hAnsi="宋体" w:cs="宋体"/>
                <w:color w:val="000000"/>
                <w:sz w:val="18"/>
                <w:szCs w:val="22"/>
                <w:lang w:val="en-US"/>
              </w:rPr>
            </w:pPr>
            <w:r>
              <w:rPr>
                <w:rFonts w:ascii="宋体" w:eastAsia="宋体" w:hAnsi="宋体" w:cs="宋体"/>
                <w:color w:val="000000"/>
                <w:sz w:val="18"/>
                <w:szCs w:val="22"/>
                <w:lang w:val="en-US"/>
              </w:rPr>
              <w:t>N</w:t>
            </w:r>
            <w:r>
              <w:rPr>
                <w:rFonts w:ascii="宋体" w:eastAsia="宋体" w:hAnsi="宋体" w:cs="宋体" w:hint="eastAsia"/>
                <w:color w:val="000000"/>
                <w:sz w:val="18"/>
                <w:szCs w:val="22"/>
                <w:lang w:val="en-US"/>
              </w:rPr>
              <w:t>o</w:t>
            </w:r>
          </w:p>
          <w:p w:rsidR="00BD2B36" w:rsidRPr="007F5904" w:rsidRDefault="00BD2B36" w:rsidP="00892018">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CRS-IC</w:t>
            </w:r>
          </w:p>
        </w:tc>
        <w:tc>
          <w:tcPr>
            <w:tcW w:w="721" w:type="pct"/>
            <w:tcBorders>
              <w:top w:val="single" w:sz="4" w:space="0" w:color="auto"/>
              <w:left w:val="nil"/>
              <w:bottom w:val="single" w:sz="4" w:space="0" w:color="auto"/>
              <w:right w:val="single" w:sz="4" w:space="0" w:color="auto"/>
            </w:tcBorders>
            <w:shd w:val="clear" w:color="auto" w:fill="auto"/>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 w:val="18"/>
                <w:szCs w:val="22"/>
                <w:lang w:val="en-US"/>
              </w:rPr>
            </w:pPr>
            <w:r>
              <w:rPr>
                <w:rFonts w:ascii="宋体" w:eastAsia="宋体" w:hAnsi="宋体" w:cs="宋体" w:hint="eastAsia"/>
                <w:color w:val="000000"/>
                <w:sz w:val="18"/>
                <w:szCs w:val="22"/>
                <w:lang w:val="en-US"/>
              </w:rPr>
              <w:t>IC the 3</w:t>
            </w:r>
            <w:r w:rsidRPr="007F5904">
              <w:rPr>
                <w:rFonts w:ascii="宋体" w:eastAsia="宋体" w:hAnsi="宋体" w:cs="宋体" w:hint="eastAsia"/>
                <w:color w:val="000000"/>
                <w:sz w:val="18"/>
                <w:szCs w:val="22"/>
                <w:vertAlign w:val="superscript"/>
                <w:lang w:val="en-US"/>
              </w:rPr>
              <w:t>rd</w:t>
            </w:r>
            <w:r>
              <w:rPr>
                <w:rFonts w:ascii="宋体" w:eastAsia="宋体" w:hAnsi="宋体" w:cs="宋体" w:hint="eastAsia"/>
                <w:color w:val="000000"/>
                <w:sz w:val="18"/>
                <w:szCs w:val="22"/>
                <w:lang w:val="en-US"/>
              </w:rPr>
              <w:t xml:space="preserve"> </w:t>
            </w:r>
            <w:r w:rsidRPr="007F5904">
              <w:rPr>
                <w:rFonts w:ascii="宋体" w:eastAsia="宋体" w:hAnsi="宋体" w:cs="宋体" w:hint="eastAsia"/>
                <w:color w:val="000000"/>
                <w:sz w:val="18"/>
                <w:szCs w:val="22"/>
                <w:lang w:val="en-US"/>
              </w:rPr>
              <w:t>cell</w:t>
            </w:r>
          </w:p>
        </w:tc>
        <w:tc>
          <w:tcPr>
            <w:tcW w:w="749" w:type="pct"/>
            <w:tcBorders>
              <w:top w:val="single" w:sz="4" w:space="0" w:color="auto"/>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 w:val="18"/>
                <w:szCs w:val="22"/>
                <w:lang w:val="en-US"/>
              </w:rPr>
            </w:pPr>
            <w:r>
              <w:rPr>
                <w:rFonts w:ascii="宋体" w:eastAsia="宋体" w:hAnsi="宋体" w:cs="宋体" w:hint="eastAsia"/>
                <w:color w:val="000000"/>
                <w:sz w:val="18"/>
                <w:szCs w:val="22"/>
                <w:lang w:val="en-US"/>
              </w:rPr>
              <w:t>IC the 2</w:t>
            </w:r>
            <w:r w:rsidRPr="007F5904">
              <w:rPr>
                <w:rFonts w:ascii="宋体" w:eastAsia="宋体" w:hAnsi="宋体" w:cs="宋体" w:hint="eastAsia"/>
                <w:color w:val="000000"/>
                <w:sz w:val="18"/>
                <w:szCs w:val="22"/>
                <w:vertAlign w:val="superscript"/>
                <w:lang w:val="en-US"/>
              </w:rPr>
              <w:t>nd</w:t>
            </w:r>
            <w:r>
              <w:rPr>
                <w:rFonts w:ascii="宋体" w:eastAsia="宋体" w:hAnsi="宋体" w:cs="宋体" w:hint="eastAsia"/>
                <w:color w:val="000000"/>
                <w:sz w:val="18"/>
                <w:szCs w:val="22"/>
                <w:lang w:val="en-US"/>
              </w:rPr>
              <w:t xml:space="preserve"> cell</w:t>
            </w:r>
          </w:p>
        </w:tc>
        <w:tc>
          <w:tcPr>
            <w:tcW w:w="703" w:type="pct"/>
            <w:tcBorders>
              <w:top w:val="single" w:sz="4" w:space="0" w:color="auto"/>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2-Cell CRS-IC</w:t>
            </w:r>
          </w:p>
        </w:tc>
        <w:tc>
          <w:tcPr>
            <w:tcW w:w="703" w:type="pct"/>
            <w:tcBorders>
              <w:top w:val="single" w:sz="4" w:space="0" w:color="auto"/>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2-cell/0-cell</w:t>
            </w:r>
          </w:p>
        </w:tc>
        <w:tc>
          <w:tcPr>
            <w:tcW w:w="932" w:type="pct"/>
            <w:tcBorders>
              <w:top w:val="single" w:sz="4" w:space="0" w:color="auto"/>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 w:val="18"/>
                <w:szCs w:val="22"/>
                <w:lang w:val="en-US"/>
              </w:rPr>
            </w:pPr>
            <w:r w:rsidRPr="007F5904">
              <w:rPr>
                <w:rFonts w:ascii="宋体" w:eastAsia="宋体" w:hAnsi="宋体" w:cs="宋体" w:hint="eastAsia"/>
                <w:color w:val="000000"/>
                <w:sz w:val="18"/>
                <w:szCs w:val="22"/>
                <w:lang w:val="en-US"/>
              </w:rPr>
              <w:t>2-cell/min(1-cell)</w:t>
            </w:r>
          </w:p>
        </w:tc>
      </w:tr>
      <w:tr w:rsidR="00BD2B36" w:rsidRPr="007F5904" w:rsidTr="00892018">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8.45 </w:t>
            </w:r>
          </w:p>
        </w:tc>
        <w:tc>
          <w:tcPr>
            <w:tcW w:w="38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MCS9</w:t>
            </w:r>
          </w:p>
        </w:tc>
        <w:tc>
          <w:tcPr>
            <w:tcW w:w="470"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7.50 </w:t>
            </w:r>
          </w:p>
        </w:tc>
        <w:tc>
          <w:tcPr>
            <w:tcW w:w="721"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4.23 </w:t>
            </w:r>
          </w:p>
        </w:tc>
        <w:tc>
          <w:tcPr>
            <w:tcW w:w="749"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6.40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3.60 </w:t>
            </w:r>
          </w:p>
        </w:tc>
        <w:tc>
          <w:tcPr>
            <w:tcW w:w="703"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3.89 </w:t>
            </w:r>
          </w:p>
        </w:tc>
        <w:tc>
          <w:tcPr>
            <w:tcW w:w="932" w:type="pct"/>
            <w:tcBorders>
              <w:top w:val="nil"/>
              <w:left w:val="nil"/>
              <w:bottom w:val="single" w:sz="4" w:space="0" w:color="auto"/>
              <w:right w:val="single" w:sz="4" w:space="0" w:color="auto"/>
            </w:tcBorders>
            <w:shd w:val="clear" w:color="auto" w:fill="auto"/>
            <w:noWrap/>
            <w:vAlign w:val="center"/>
            <w:hideMark/>
          </w:tcPr>
          <w:p w:rsidR="00BD2B36" w:rsidRPr="007F5904" w:rsidRDefault="00BD2B36"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0.63 </w:t>
            </w:r>
          </w:p>
        </w:tc>
      </w:tr>
      <w:tr w:rsidR="002D75A2" w:rsidRPr="007F5904" w:rsidTr="00892018">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tcPr>
          <w:p w:rsidR="002D75A2" w:rsidRPr="007F5904" w:rsidRDefault="002D75A2" w:rsidP="002B435B">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8.45 </w:t>
            </w:r>
          </w:p>
        </w:tc>
        <w:tc>
          <w:tcPr>
            <w:tcW w:w="389" w:type="pct"/>
            <w:tcBorders>
              <w:top w:val="nil"/>
              <w:left w:val="nil"/>
              <w:bottom w:val="single" w:sz="4" w:space="0" w:color="auto"/>
              <w:right w:val="single" w:sz="4" w:space="0" w:color="auto"/>
            </w:tcBorders>
            <w:shd w:val="clear" w:color="auto" w:fill="auto"/>
            <w:noWrap/>
            <w:vAlign w:val="center"/>
          </w:tcPr>
          <w:p w:rsidR="002D75A2" w:rsidRPr="007F5904" w:rsidRDefault="002D75A2" w:rsidP="002B435B">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w:t>
            </w:r>
            <w:r>
              <w:rPr>
                <w:rFonts w:ascii="宋体" w:eastAsia="宋体" w:hAnsi="宋体" w:cs="宋体" w:hint="eastAsia"/>
                <w:color w:val="000000"/>
                <w:szCs w:val="22"/>
                <w:lang w:val="en-US"/>
              </w:rPr>
              <w:t>12</w:t>
            </w:r>
          </w:p>
        </w:tc>
        <w:tc>
          <w:tcPr>
            <w:tcW w:w="470" w:type="pct"/>
            <w:tcBorders>
              <w:top w:val="nil"/>
              <w:left w:val="nil"/>
              <w:bottom w:val="single" w:sz="4" w:space="0" w:color="auto"/>
              <w:right w:val="single" w:sz="4" w:space="0" w:color="auto"/>
            </w:tcBorders>
            <w:shd w:val="clear" w:color="auto" w:fill="auto"/>
            <w:noWrap/>
            <w:vAlign w:val="center"/>
          </w:tcPr>
          <w:p w:rsidR="002D75A2" w:rsidRPr="007F5904" w:rsidRDefault="002D75A2"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7.9</w:t>
            </w:r>
          </w:p>
        </w:tc>
        <w:tc>
          <w:tcPr>
            <w:tcW w:w="721" w:type="pct"/>
            <w:tcBorders>
              <w:top w:val="nil"/>
              <w:left w:val="nil"/>
              <w:bottom w:val="single" w:sz="4" w:space="0" w:color="auto"/>
              <w:right w:val="single" w:sz="4" w:space="0" w:color="auto"/>
            </w:tcBorders>
            <w:shd w:val="clear" w:color="auto" w:fill="auto"/>
            <w:noWrap/>
            <w:vAlign w:val="center"/>
          </w:tcPr>
          <w:p w:rsidR="002D75A2" w:rsidRPr="007F5904" w:rsidRDefault="00281FB3"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w:t>
            </w:r>
          </w:p>
        </w:tc>
        <w:tc>
          <w:tcPr>
            <w:tcW w:w="749" w:type="pct"/>
            <w:tcBorders>
              <w:top w:val="nil"/>
              <w:left w:val="nil"/>
              <w:bottom w:val="single" w:sz="4" w:space="0" w:color="auto"/>
              <w:right w:val="single" w:sz="4" w:space="0" w:color="auto"/>
            </w:tcBorders>
            <w:shd w:val="clear" w:color="auto" w:fill="auto"/>
            <w:noWrap/>
            <w:vAlign w:val="center"/>
          </w:tcPr>
          <w:p w:rsidR="002D75A2" w:rsidRPr="007F5904" w:rsidRDefault="00281FB3"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6.86</w:t>
            </w:r>
          </w:p>
        </w:tc>
        <w:tc>
          <w:tcPr>
            <w:tcW w:w="703" w:type="pct"/>
            <w:tcBorders>
              <w:top w:val="nil"/>
              <w:left w:val="nil"/>
              <w:bottom w:val="single" w:sz="4" w:space="0" w:color="auto"/>
              <w:right w:val="single" w:sz="4" w:space="0" w:color="auto"/>
            </w:tcBorders>
            <w:shd w:val="clear" w:color="auto" w:fill="auto"/>
            <w:noWrap/>
            <w:vAlign w:val="center"/>
          </w:tcPr>
          <w:p w:rsidR="002D75A2" w:rsidRPr="007F5904" w:rsidRDefault="002D75A2"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4.7</w:t>
            </w:r>
          </w:p>
        </w:tc>
        <w:tc>
          <w:tcPr>
            <w:tcW w:w="703" w:type="pct"/>
            <w:tcBorders>
              <w:top w:val="nil"/>
              <w:left w:val="nil"/>
              <w:bottom w:val="single" w:sz="4" w:space="0" w:color="auto"/>
              <w:right w:val="single" w:sz="4" w:space="0" w:color="auto"/>
            </w:tcBorders>
            <w:shd w:val="clear" w:color="auto" w:fill="auto"/>
            <w:noWrap/>
            <w:vAlign w:val="center"/>
          </w:tcPr>
          <w:p w:rsidR="002D75A2" w:rsidRPr="007F5904" w:rsidRDefault="001F5E81"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3.3</w:t>
            </w:r>
          </w:p>
        </w:tc>
        <w:tc>
          <w:tcPr>
            <w:tcW w:w="932" w:type="pct"/>
            <w:tcBorders>
              <w:top w:val="nil"/>
              <w:left w:val="nil"/>
              <w:bottom w:val="single" w:sz="4" w:space="0" w:color="auto"/>
              <w:right w:val="single" w:sz="4" w:space="0" w:color="auto"/>
            </w:tcBorders>
            <w:shd w:val="clear" w:color="auto" w:fill="auto"/>
            <w:noWrap/>
            <w:vAlign w:val="center"/>
          </w:tcPr>
          <w:p w:rsidR="002D75A2" w:rsidRPr="007F5904" w:rsidRDefault="001F5E81"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w:t>
            </w:r>
          </w:p>
        </w:tc>
      </w:tr>
      <w:tr w:rsidR="002D75A2" w:rsidRPr="007F5904" w:rsidTr="00892018">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8.45 </w:t>
            </w:r>
          </w:p>
        </w:tc>
        <w:tc>
          <w:tcPr>
            <w:tcW w:w="38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MCS14</w:t>
            </w:r>
          </w:p>
        </w:tc>
        <w:tc>
          <w:tcPr>
            <w:tcW w:w="470"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11.80 </w:t>
            </w:r>
          </w:p>
        </w:tc>
        <w:tc>
          <w:tcPr>
            <w:tcW w:w="721"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9.09 </w:t>
            </w:r>
          </w:p>
        </w:tc>
        <w:tc>
          <w:tcPr>
            <w:tcW w:w="74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9.33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7.28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4.52 </w:t>
            </w:r>
          </w:p>
        </w:tc>
        <w:tc>
          <w:tcPr>
            <w:tcW w:w="932"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1.81 </w:t>
            </w:r>
          </w:p>
        </w:tc>
      </w:tr>
      <w:tr w:rsidR="002D75A2" w:rsidRPr="007F5904" w:rsidTr="00892018">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8.45 </w:t>
            </w:r>
          </w:p>
        </w:tc>
        <w:tc>
          <w:tcPr>
            <w:tcW w:w="38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MCS16</w:t>
            </w:r>
          </w:p>
        </w:tc>
        <w:tc>
          <w:tcPr>
            <w:tcW w:w="470"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19.56 </w:t>
            </w:r>
          </w:p>
        </w:tc>
        <w:tc>
          <w:tcPr>
            <w:tcW w:w="721"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15.44 </w:t>
            </w:r>
          </w:p>
        </w:tc>
        <w:tc>
          <w:tcPr>
            <w:tcW w:w="74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11.39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9.18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10.38 </w:t>
            </w:r>
          </w:p>
        </w:tc>
        <w:tc>
          <w:tcPr>
            <w:tcW w:w="932"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2.22 </w:t>
            </w:r>
          </w:p>
        </w:tc>
      </w:tr>
      <w:tr w:rsidR="002D75A2" w:rsidRPr="007F5904" w:rsidTr="00892018">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8.45 </w:t>
            </w:r>
          </w:p>
        </w:tc>
        <w:tc>
          <w:tcPr>
            <w:tcW w:w="38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MCS18</w:t>
            </w:r>
          </w:p>
        </w:tc>
        <w:tc>
          <w:tcPr>
            <w:tcW w:w="470"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19.05 </w:t>
            </w:r>
          </w:p>
        </w:tc>
        <w:tc>
          <w:tcPr>
            <w:tcW w:w="721"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15.46 </w:t>
            </w:r>
          </w:p>
        </w:tc>
        <w:tc>
          <w:tcPr>
            <w:tcW w:w="74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12.14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10.45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8.60 </w:t>
            </w:r>
          </w:p>
        </w:tc>
        <w:tc>
          <w:tcPr>
            <w:tcW w:w="932"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1.68 </w:t>
            </w:r>
          </w:p>
        </w:tc>
      </w:tr>
      <w:tr w:rsidR="002D75A2" w:rsidRPr="007F5904" w:rsidTr="00892018">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6.45 </w:t>
            </w:r>
          </w:p>
        </w:tc>
        <w:tc>
          <w:tcPr>
            <w:tcW w:w="38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MCS9</w:t>
            </w:r>
          </w:p>
        </w:tc>
        <w:tc>
          <w:tcPr>
            <w:tcW w:w="470"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6.50 </w:t>
            </w:r>
          </w:p>
        </w:tc>
        <w:tc>
          <w:tcPr>
            <w:tcW w:w="721"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4.36 </w:t>
            </w:r>
          </w:p>
        </w:tc>
        <w:tc>
          <w:tcPr>
            <w:tcW w:w="74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5.32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3.46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3.04 </w:t>
            </w:r>
          </w:p>
        </w:tc>
        <w:tc>
          <w:tcPr>
            <w:tcW w:w="932"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0.89 </w:t>
            </w:r>
          </w:p>
        </w:tc>
      </w:tr>
      <w:tr w:rsidR="00281FB3" w:rsidRPr="007F5904" w:rsidTr="00892018">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tcPr>
          <w:p w:rsidR="00281FB3" w:rsidRPr="007F5904" w:rsidRDefault="00281FB3"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lastRenderedPageBreak/>
              <w:t>6.45</w:t>
            </w:r>
          </w:p>
        </w:tc>
        <w:tc>
          <w:tcPr>
            <w:tcW w:w="389" w:type="pct"/>
            <w:tcBorders>
              <w:top w:val="nil"/>
              <w:left w:val="nil"/>
              <w:bottom w:val="single" w:sz="4" w:space="0" w:color="auto"/>
              <w:right w:val="single" w:sz="4" w:space="0" w:color="auto"/>
            </w:tcBorders>
            <w:shd w:val="clear" w:color="auto" w:fill="auto"/>
            <w:noWrap/>
            <w:vAlign w:val="center"/>
          </w:tcPr>
          <w:p w:rsidR="00281FB3" w:rsidRPr="007F5904" w:rsidRDefault="00281FB3"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MCS12</w:t>
            </w:r>
          </w:p>
        </w:tc>
        <w:tc>
          <w:tcPr>
            <w:tcW w:w="470" w:type="pct"/>
            <w:tcBorders>
              <w:top w:val="nil"/>
              <w:left w:val="nil"/>
              <w:bottom w:val="single" w:sz="4" w:space="0" w:color="auto"/>
              <w:right w:val="single" w:sz="4" w:space="0" w:color="auto"/>
            </w:tcBorders>
            <w:shd w:val="clear" w:color="auto" w:fill="auto"/>
            <w:noWrap/>
            <w:vAlign w:val="center"/>
          </w:tcPr>
          <w:p w:rsidR="00281FB3" w:rsidRPr="007F5904" w:rsidRDefault="00281FB3"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7.1</w:t>
            </w:r>
          </w:p>
        </w:tc>
        <w:tc>
          <w:tcPr>
            <w:tcW w:w="721" w:type="pct"/>
            <w:tcBorders>
              <w:top w:val="nil"/>
              <w:left w:val="nil"/>
              <w:bottom w:val="single" w:sz="4" w:space="0" w:color="auto"/>
              <w:right w:val="single" w:sz="4" w:space="0" w:color="auto"/>
            </w:tcBorders>
            <w:shd w:val="clear" w:color="auto" w:fill="auto"/>
            <w:noWrap/>
            <w:vAlign w:val="center"/>
          </w:tcPr>
          <w:p w:rsidR="00281FB3" w:rsidRPr="007F5904" w:rsidRDefault="002564C7"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w:t>
            </w:r>
          </w:p>
        </w:tc>
        <w:tc>
          <w:tcPr>
            <w:tcW w:w="749" w:type="pct"/>
            <w:tcBorders>
              <w:top w:val="nil"/>
              <w:left w:val="nil"/>
              <w:bottom w:val="single" w:sz="4" w:space="0" w:color="auto"/>
              <w:right w:val="single" w:sz="4" w:space="0" w:color="auto"/>
            </w:tcBorders>
            <w:shd w:val="clear" w:color="auto" w:fill="auto"/>
            <w:noWrap/>
            <w:vAlign w:val="center"/>
          </w:tcPr>
          <w:p w:rsidR="00281FB3" w:rsidRPr="007F5904" w:rsidRDefault="001841F1"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5.8</w:t>
            </w:r>
          </w:p>
        </w:tc>
        <w:tc>
          <w:tcPr>
            <w:tcW w:w="703" w:type="pct"/>
            <w:tcBorders>
              <w:top w:val="nil"/>
              <w:left w:val="nil"/>
              <w:bottom w:val="single" w:sz="4" w:space="0" w:color="auto"/>
              <w:right w:val="single" w:sz="4" w:space="0" w:color="auto"/>
            </w:tcBorders>
            <w:shd w:val="clear" w:color="auto" w:fill="auto"/>
            <w:noWrap/>
            <w:vAlign w:val="center"/>
          </w:tcPr>
          <w:p w:rsidR="00281FB3" w:rsidRPr="007F5904" w:rsidRDefault="00281FB3"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4.48</w:t>
            </w:r>
          </w:p>
        </w:tc>
        <w:tc>
          <w:tcPr>
            <w:tcW w:w="703" w:type="pct"/>
            <w:tcBorders>
              <w:top w:val="nil"/>
              <w:left w:val="nil"/>
              <w:bottom w:val="single" w:sz="4" w:space="0" w:color="auto"/>
              <w:right w:val="single" w:sz="4" w:space="0" w:color="auto"/>
            </w:tcBorders>
            <w:shd w:val="clear" w:color="auto" w:fill="auto"/>
            <w:noWrap/>
            <w:vAlign w:val="center"/>
          </w:tcPr>
          <w:p w:rsidR="00281FB3" w:rsidRPr="007F5904" w:rsidRDefault="002564C7"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2.62</w:t>
            </w:r>
          </w:p>
        </w:tc>
        <w:tc>
          <w:tcPr>
            <w:tcW w:w="932" w:type="pct"/>
            <w:tcBorders>
              <w:top w:val="nil"/>
              <w:left w:val="nil"/>
              <w:bottom w:val="single" w:sz="4" w:space="0" w:color="auto"/>
              <w:right w:val="single" w:sz="4" w:space="0" w:color="auto"/>
            </w:tcBorders>
            <w:shd w:val="clear" w:color="auto" w:fill="auto"/>
            <w:noWrap/>
            <w:vAlign w:val="center"/>
          </w:tcPr>
          <w:p w:rsidR="00281FB3" w:rsidRPr="007F5904" w:rsidRDefault="002E26A8" w:rsidP="00892018">
            <w:pPr>
              <w:overflowPunct/>
              <w:autoSpaceDE/>
              <w:autoSpaceDN/>
              <w:adjustRightInd/>
              <w:spacing w:after="0"/>
              <w:jc w:val="center"/>
              <w:textAlignment w:val="auto"/>
              <w:rPr>
                <w:rFonts w:ascii="宋体" w:eastAsia="宋体" w:hAnsi="宋体" w:cs="宋体" w:hint="eastAsia"/>
                <w:color w:val="000000"/>
                <w:szCs w:val="22"/>
                <w:lang w:val="en-US"/>
              </w:rPr>
            </w:pPr>
            <w:r>
              <w:rPr>
                <w:rFonts w:ascii="宋体" w:eastAsia="宋体" w:hAnsi="宋体" w:cs="宋体" w:hint="eastAsia"/>
                <w:color w:val="000000"/>
                <w:szCs w:val="22"/>
                <w:lang w:val="en-US"/>
              </w:rPr>
              <w:t>/</w:t>
            </w:r>
          </w:p>
        </w:tc>
      </w:tr>
      <w:tr w:rsidR="002D75A2" w:rsidRPr="007F5904" w:rsidTr="00892018">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6.45 </w:t>
            </w:r>
          </w:p>
        </w:tc>
        <w:tc>
          <w:tcPr>
            <w:tcW w:w="38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MCS14</w:t>
            </w:r>
          </w:p>
        </w:tc>
        <w:tc>
          <w:tcPr>
            <w:tcW w:w="470"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11.05 </w:t>
            </w:r>
          </w:p>
        </w:tc>
        <w:tc>
          <w:tcPr>
            <w:tcW w:w="721"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9.30 </w:t>
            </w:r>
          </w:p>
        </w:tc>
        <w:tc>
          <w:tcPr>
            <w:tcW w:w="74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8.45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7.13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3.92 </w:t>
            </w:r>
          </w:p>
        </w:tc>
        <w:tc>
          <w:tcPr>
            <w:tcW w:w="932"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1.32 </w:t>
            </w:r>
          </w:p>
        </w:tc>
      </w:tr>
      <w:tr w:rsidR="002D75A2" w:rsidRPr="007F5904" w:rsidTr="00892018">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6.45 </w:t>
            </w:r>
          </w:p>
        </w:tc>
        <w:tc>
          <w:tcPr>
            <w:tcW w:w="38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MCS16</w:t>
            </w:r>
          </w:p>
        </w:tc>
        <w:tc>
          <w:tcPr>
            <w:tcW w:w="470"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18.41 </w:t>
            </w:r>
          </w:p>
        </w:tc>
        <w:tc>
          <w:tcPr>
            <w:tcW w:w="721"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15.65 </w:t>
            </w:r>
          </w:p>
        </w:tc>
        <w:tc>
          <w:tcPr>
            <w:tcW w:w="74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10.48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9.03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9.39 </w:t>
            </w:r>
          </w:p>
        </w:tc>
        <w:tc>
          <w:tcPr>
            <w:tcW w:w="932"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1.45 </w:t>
            </w:r>
          </w:p>
        </w:tc>
      </w:tr>
      <w:tr w:rsidR="002D75A2" w:rsidRPr="007F5904" w:rsidTr="00892018">
        <w:trPr>
          <w:trHeight w:val="270"/>
        </w:trPr>
        <w:tc>
          <w:tcPr>
            <w:tcW w:w="333" w:type="pct"/>
            <w:tcBorders>
              <w:top w:val="nil"/>
              <w:left w:val="single" w:sz="4" w:space="0" w:color="auto"/>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6.45 </w:t>
            </w:r>
          </w:p>
        </w:tc>
        <w:tc>
          <w:tcPr>
            <w:tcW w:w="38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MCS18</w:t>
            </w:r>
          </w:p>
        </w:tc>
        <w:tc>
          <w:tcPr>
            <w:tcW w:w="470"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18.00 </w:t>
            </w:r>
          </w:p>
        </w:tc>
        <w:tc>
          <w:tcPr>
            <w:tcW w:w="721"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15.77 </w:t>
            </w:r>
          </w:p>
        </w:tc>
        <w:tc>
          <w:tcPr>
            <w:tcW w:w="749"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11.41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10.21 </w:t>
            </w:r>
          </w:p>
        </w:tc>
        <w:tc>
          <w:tcPr>
            <w:tcW w:w="703"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7.78 </w:t>
            </w:r>
          </w:p>
        </w:tc>
        <w:tc>
          <w:tcPr>
            <w:tcW w:w="932" w:type="pct"/>
            <w:tcBorders>
              <w:top w:val="nil"/>
              <w:left w:val="nil"/>
              <w:bottom w:val="single" w:sz="4" w:space="0" w:color="auto"/>
              <w:right w:val="single" w:sz="4" w:space="0" w:color="auto"/>
            </w:tcBorders>
            <w:shd w:val="clear" w:color="auto" w:fill="auto"/>
            <w:noWrap/>
            <w:vAlign w:val="center"/>
            <w:hideMark/>
          </w:tcPr>
          <w:p w:rsidR="002D75A2" w:rsidRPr="007F5904" w:rsidRDefault="002D75A2" w:rsidP="00892018">
            <w:pPr>
              <w:overflowPunct/>
              <w:autoSpaceDE/>
              <w:autoSpaceDN/>
              <w:adjustRightInd/>
              <w:spacing w:after="0"/>
              <w:jc w:val="center"/>
              <w:textAlignment w:val="auto"/>
              <w:rPr>
                <w:rFonts w:ascii="宋体" w:eastAsia="宋体" w:hAnsi="宋体" w:cs="宋体"/>
                <w:color w:val="000000"/>
                <w:szCs w:val="22"/>
                <w:lang w:val="en-US"/>
              </w:rPr>
            </w:pPr>
            <w:r w:rsidRPr="007F5904">
              <w:rPr>
                <w:rFonts w:ascii="宋体" w:eastAsia="宋体" w:hAnsi="宋体" w:cs="宋体" w:hint="eastAsia"/>
                <w:color w:val="000000"/>
                <w:szCs w:val="22"/>
                <w:lang w:val="en-US"/>
              </w:rPr>
              <w:t xml:space="preserve">1.20 </w:t>
            </w:r>
          </w:p>
        </w:tc>
      </w:tr>
    </w:tbl>
    <w:p w:rsidR="00BD2B36" w:rsidRDefault="00BD2B36" w:rsidP="007F7488"/>
    <w:p w:rsidR="00157EAE" w:rsidRDefault="00157EAE" w:rsidP="007F7488">
      <w:r>
        <w:rPr>
          <w:rFonts w:hint="eastAsia"/>
        </w:rPr>
        <w:t xml:space="preserve">From </w:t>
      </w:r>
      <w:r>
        <w:fldChar w:fldCharType="begin"/>
      </w:r>
      <w:r>
        <w:instrText xml:space="preserve"> </w:instrText>
      </w:r>
      <w:r>
        <w:rPr>
          <w:rFonts w:hint="eastAsia"/>
        </w:rPr>
        <w:instrText>REF _Ref431831841 \h</w:instrText>
      </w:r>
      <w:r>
        <w:instrText xml:space="preserve"> </w:instrText>
      </w:r>
      <w:r>
        <w:fldChar w:fldCharType="separate"/>
      </w:r>
      <w:r w:rsidR="00670F7A">
        <w:t xml:space="preserve">Table </w:t>
      </w:r>
      <w:r w:rsidR="00670F7A">
        <w:rPr>
          <w:noProof/>
        </w:rPr>
        <w:t>5</w:t>
      </w:r>
      <w:r>
        <w:fldChar w:fldCharType="end"/>
      </w:r>
      <w:r w:rsidR="00684DB4">
        <w:rPr>
          <w:rFonts w:hint="eastAsia"/>
        </w:rPr>
        <w:t xml:space="preserve">, we can see that </w:t>
      </w:r>
      <w:r w:rsidR="00684DB4">
        <w:t>when</w:t>
      </w:r>
      <w:r w:rsidR="00684DB4">
        <w:rPr>
          <w:rFonts w:hint="eastAsia"/>
        </w:rPr>
        <w:t xml:space="preserve"> MCS=9, the gain of 2-cell CRS-IC over 0-cell CRS-IC is about 3 dB. However, </w:t>
      </w:r>
      <w:r w:rsidR="0066667A">
        <w:rPr>
          <w:rFonts w:hint="eastAsia"/>
        </w:rPr>
        <w:t xml:space="preserve">the gain of 2-cell CRS-IC over 1-Cell CRS-IC is only 0.63 dB. The difference is too small to differentiate different receiver. </w:t>
      </w:r>
      <w:r w:rsidR="003259F5">
        <w:t>W</w:t>
      </w:r>
      <w:r w:rsidR="003259F5">
        <w:rPr>
          <w:rFonts w:hint="eastAsia"/>
        </w:rPr>
        <w:t xml:space="preserve">hen MCS=12, the trend is very similar. </w:t>
      </w:r>
      <w:r w:rsidR="0066667A">
        <w:rPr>
          <w:rFonts w:hint="eastAsia"/>
        </w:rPr>
        <w:t>W</w:t>
      </w:r>
      <w:r w:rsidR="00684DB4">
        <w:rPr>
          <w:rFonts w:hint="eastAsia"/>
        </w:rPr>
        <w:t>hen the MCS=16, the gain of 2-cell CRS-IC ov</w:t>
      </w:r>
      <w:r w:rsidR="0066667A">
        <w:rPr>
          <w:rFonts w:hint="eastAsia"/>
        </w:rPr>
        <w:t xml:space="preserve">er 0-cell CRS-IC is about 10 dB and the gain of 2-cell CRS-IC over 1-cell CRS-IC is about 2.22 dB. The gap is enough to differentiate 2-Cell CRS-IC and 1-Cell CRS-IC. Hence, to meet the purpose, higher MCS is more preferable. </w:t>
      </w:r>
    </w:p>
    <w:p w:rsidR="00684DB4" w:rsidRPr="00684DB4" w:rsidRDefault="00684DB4" w:rsidP="007F7488">
      <w:pPr>
        <w:rPr>
          <w:i/>
        </w:rPr>
      </w:pPr>
      <w:r w:rsidRPr="00684DB4">
        <w:rPr>
          <w:rFonts w:hint="eastAsia"/>
          <w:b/>
        </w:rPr>
        <w:t>Observation 2</w:t>
      </w:r>
      <w:r>
        <w:rPr>
          <w:rFonts w:hint="eastAsia"/>
        </w:rPr>
        <w:t xml:space="preserve">: </w:t>
      </w:r>
      <w:r w:rsidR="008A6E77">
        <w:rPr>
          <w:rFonts w:hint="eastAsia"/>
          <w:i/>
        </w:rPr>
        <w:t>Higher MCS is much easier to differentiate 2-cell CRS-IC, 1</w:t>
      </w:r>
      <w:r w:rsidRPr="00684DB4">
        <w:rPr>
          <w:rFonts w:hint="eastAsia"/>
          <w:i/>
        </w:rPr>
        <w:t>-cell CRS-IC</w:t>
      </w:r>
      <w:r w:rsidR="008A6E77">
        <w:rPr>
          <w:rFonts w:hint="eastAsia"/>
          <w:i/>
        </w:rPr>
        <w:t xml:space="preserve"> and 0-cell CRS-IC </w:t>
      </w:r>
    </w:p>
    <w:p w:rsidR="00EB3445" w:rsidRDefault="00EB3445" w:rsidP="007F7488">
      <w:r>
        <w:rPr>
          <w:rFonts w:hint="eastAsia"/>
        </w:rPr>
        <w:t xml:space="preserve">From </w:t>
      </w:r>
      <w:r>
        <w:fldChar w:fldCharType="begin"/>
      </w:r>
      <w:r>
        <w:instrText xml:space="preserve"> </w:instrText>
      </w:r>
      <w:r>
        <w:rPr>
          <w:rFonts w:hint="eastAsia"/>
        </w:rPr>
        <w:instrText>REF _Ref431831841 \h</w:instrText>
      </w:r>
      <w:r>
        <w:instrText xml:space="preserve"> </w:instrText>
      </w:r>
      <w:r>
        <w:fldChar w:fldCharType="separate"/>
      </w:r>
      <w:r w:rsidR="00670F7A">
        <w:t xml:space="preserve">Table </w:t>
      </w:r>
      <w:r w:rsidR="00670F7A">
        <w:rPr>
          <w:noProof/>
        </w:rPr>
        <w:t>5</w:t>
      </w:r>
      <w:r>
        <w:fldChar w:fldCharType="end"/>
      </w:r>
      <w:r>
        <w:rPr>
          <w:rFonts w:hint="eastAsia"/>
        </w:rPr>
        <w:t xml:space="preserve">, we </w:t>
      </w:r>
      <w:r w:rsidR="00961A0A">
        <w:rPr>
          <w:rFonts w:hint="eastAsia"/>
        </w:rPr>
        <w:t xml:space="preserve">also </w:t>
      </w:r>
      <w:r>
        <w:rPr>
          <w:rFonts w:hint="eastAsia"/>
        </w:rPr>
        <w:t xml:space="preserve">observed that when the </w:t>
      </w:r>
      <w:r>
        <w:t>aggressor</w:t>
      </w:r>
      <w:r>
        <w:rPr>
          <w:rFonts w:hint="eastAsia"/>
        </w:rPr>
        <w:t xml:space="preserve"> cell outside the cooperating set is 6.45 dB, the gain of 2-cell CRS-IC over 1-cell CRS-IC is about 1 dB</w:t>
      </w:r>
      <w:r w:rsidR="00961A0A">
        <w:rPr>
          <w:rFonts w:hint="eastAsia"/>
        </w:rPr>
        <w:t xml:space="preserve"> for all MCS</w:t>
      </w:r>
      <w:r>
        <w:rPr>
          <w:rFonts w:hint="eastAsia"/>
        </w:rPr>
        <w:t xml:space="preserve">, while when the </w:t>
      </w:r>
      <w:r>
        <w:t>aggressor</w:t>
      </w:r>
      <w:r>
        <w:rPr>
          <w:rFonts w:hint="eastAsia"/>
        </w:rPr>
        <w:t xml:space="preserve"> cell outside the cooperating set is 8.45 dB, the gain of 2-cell CRS-IC over 1-cell CRS-IC is more than 1.5 dB except lower MCS=9.  In order to force UE to have 2-cell </w:t>
      </w:r>
      <w:r>
        <w:t>generic</w:t>
      </w:r>
      <w:r>
        <w:rPr>
          <w:rFonts w:hint="eastAsia"/>
        </w:rPr>
        <w:t xml:space="preserve"> CRS-IC, 8.45 dB or higher interference level is more appropriate.</w:t>
      </w:r>
    </w:p>
    <w:p w:rsidR="00EB3445" w:rsidRPr="005E33BD" w:rsidRDefault="00EB3445" w:rsidP="007F7488">
      <w:pPr>
        <w:rPr>
          <w:i/>
        </w:rPr>
      </w:pPr>
      <w:r w:rsidRPr="00EB3445">
        <w:rPr>
          <w:rFonts w:hint="eastAsia"/>
          <w:b/>
        </w:rPr>
        <w:t>Observation 3</w:t>
      </w:r>
      <w:r>
        <w:rPr>
          <w:rFonts w:hint="eastAsia"/>
        </w:rPr>
        <w:t xml:space="preserve">: </w:t>
      </w:r>
      <w:r w:rsidRPr="005E33BD">
        <w:rPr>
          <w:rFonts w:hint="eastAsia"/>
          <w:i/>
        </w:rPr>
        <w:t xml:space="preserve">Higher </w:t>
      </w:r>
      <w:r w:rsidRPr="005E33BD">
        <w:rPr>
          <w:i/>
        </w:rPr>
        <w:t>interference</w:t>
      </w:r>
      <w:r w:rsidRPr="005E33BD">
        <w:rPr>
          <w:rFonts w:hint="eastAsia"/>
          <w:i/>
        </w:rPr>
        <w:t xml:space="preserve"> level is preferable for the </w:t>
      </w:r>
      <w:r w:rsidRPr="005E33BD">
        <w:rPr>
          <w:i/>
        </w:rPr>
        <w:t>aggressor</w:t>
      </w:r>
      <w:r w:rsidRPr="005E33BD">
        <w:rPr>
          <w:rFonts w:hint="eastAsia"/>
          <w:i/>
        </w:rPr>
        <w:t xml:space="preserve"> cell outside the cooperating set, i.e, 8.45 dB is set the for the interference level of the </w:t>
      </w:r>
      <w:r w:rsidRPr="005E33BD">
        <w:rPr>
          <w:i/>
        </w:rPr>
        <w:t>aggressor</w:t>
      </w:r>
      <w:r w:rsidRPr="005E33BD">
        <w:rPr>
          <w:rFonts w:hint="eastAsia"/>
          <w:i/>
        </w:rPr>
        <w:t xml:space="preserve"> cell outside the cooperating set. </w:t>
      </w:r>
    </w:p>
    <w:p w:rsidR="00B01816" w:rsidRPr="00416452" w:rsidRDefault="007F040C" w:rsidP="002026BF">
      <w:pPr>
        <w:rPr>
          <w:lang w:val="en-US"/>
        </w:rPr>
      </w:pPr>
      <w:r w:rsidRPr="00416452">
        <w:rPr>
          <w:rFonts w:hint="eastAsia"/>
          <w:lang w:val="en-US"/>
        </w:rPr>
        <w:t>Based on the observations 1~3, we propose:</w:t>
      </w:r>
    </w:p>
    <w:p w:rsidR="00051AAF" w:rsidRDefault="0041231F" w:rsidP="0041231F">
      <w:pPr>
        <w:pStyle w:val="Caption"/>
        <w:jc w:val="left"/>
        <w:rPr>
          <w:i/>
          <w:lang w:val="en-US"/>
        </w:rPr>
      </w:pPr>
      <w:r>
        <w:t xml:space="preserve">Proposal </w:t>
      </w:r>
      <w:r>
        <w:fldChar w:fldCharType="begin"/>
      </w:r>
      <w:r>
        <w:instrText xml:space="preserve"> SEQ Proposal_ \* ARABIC </w:instrText>
      </w:r>
      <w:r>
        <w:fldChar w:fldCharType="separate"/>
      </w:r>
      <w:r w:rsidR="00670F7A">
        <w:rPr>
          <w:noProof/>
        </w:rPr>
        <w:t>7</w:t>
      </w:r>
      <w:r>
        <w:fldChar w:fldCharType="end"/>
      </w:r>
      <w:r w:rsidR="00D35F5B">
        <w:rPr>
          <w:rFonts w:hint="eastAsia"/>
          <w:i/>
          <w:lang w:val="en-US"/>
        </w:rPr>
        <w:t>: MCS=16</w:t>
      </w:r>
      <w:r w:rsidR="00051AAF" w:rsidRPr="00051AAF">
        <w:rPr>
          <w:rFonts w:hint="eastAsia"/>
          <w:i/>
          <w:lang w:val="en-US"/>
        </w:rPr>
        <w:t xml:space="preserve"> is selected as </w:t>
      </w:r>
      <w:r w:rsidR="00051AAF" w:rsidRPr="00051AAF">
        <w:rPr>
          <w:i/>
          <w:lang w:val="en-US"/>
        </w:rPr>
        <w:t>the</w:t>
      </w:r>
      <w:r w:rsidR="00051AAF" w:rsidRPr="00051AAF">
        <w:rPr>
          <w:rFonts w:hint="eastAsia"/>
          <w:i/>
          <w:lang w:val="en-US"/>
        </w:rPr>
        <w:t xml:space="preserve"> PDSCH MCS and </w:t>
      </w:r>
      <w:r w:rsidR="00944316">
        <w:rPr>
          <w:rFonts w:hint="eastAsia"/>
          <w:i/>
          <w:lang w:val="en-US"/>
        </w:rPr>
        <w:t xml:space="preserve">the same </w:t>
      </w:r>
      <w:r w:rsidR="00944316">
        <w:rPr>
          <w:i/>
          <w:lang w:val="en-US"/>
        </w:rPr>
        <w:t>transmission</w:t>
      </w:r>
      <w:r w:rsidR="00944316">
        <w:rPr>
          <w:rFonts w:hint="eastAsia"/>
          <w:i/>
          <w:lang w:val="en-US"/>
        </w:rPr>
        <w:t xml:space="preserve"> power is configured for TP1 and TP2, </w:t>
      </w:r>
      <w:r w:rsidR="009E1947">
        <w:rPr>
          <w:rFonts w:hint="eastAsia"/>
          <w:i/>
          <w:lang w:val="en-US"/>
        </w:rPr>
        <w:t xml:space="preserve">INR2 is </w:t>
      </w:r>
      <w:r w:rsidR="00720370">
        <w:rPr>
          <w:rFonts w:hint="eastAsia"/>
          <w:i/>
          <w:lang w:val="en-US"/>
        </w:rPr>
        <w:t>8</w:t>
      </w:r>
      <w:r w:rsidR="00051AAF" w:rsidRPr="00051AAF">
        <w:rPr>
          <w:rFonts w:hint="eastAsia"/>
          <w:i/>
          <w:lang w:val="en-US"/>
        </w:rPr>
        <w:t>.45 dB</w:t>
      </w:r>
      <w:r w:rsidR="009E1947">
        <w:rPr>
          <w:rFonts w:hint="eastAsia"/>
          <w:i/>
          <w:lang w:val="en-US"/>
        </w:rPr>
        <w:t xml:space="preserve"> for TP3. </w:t>
      </w:r>
    </w:p>
    <w:p w:rsidR="0072733A" w:rsidRPr="0072733A" w:rsidRDefault="0072733A" w:rsidP="002026BF">
      <w:pPr>
        <w:rPr>
          <w:lang w:val="en-US"/>
        </w:rPr>
      </w:pPr>
    </w:p>
    <w:p w:rsidR="002026BF" w:rsidRDefault="002026BF" w:rsidP="002026BF">
      <w:pPr>
        <w:pStyle w:val="Heading1"/>
        <w:rPr>
          <w:lang w:val="en-US"/>
        </w:rPr>
      </w:pPr>
      <w:r>
        <w:rPr>
          <w:rFonts w:hint="eastAsia"/>
          <w:lang w:val="en-US"/>
        </w:rPr>
        <w:t>Conclusion</w:t>
      </w:r>
    </w:p>
    <w:p w:rsidR="008D567E" w:rsidRPr="007E2235" w:rsidRDefault="008D567E" w:rsidP="008D567E">
      <w:pPr>
        <w:pStyle w:val="Caption"/>
        <w:jc w:val="both"/>
        <w:rPr>
          <w:i/>
          <w:lang w:val="en-US"/>
        </w:rPr>
      </w:pPr>
      <w:r>
        <w:t xml:space="preserve">Proposal  </w:t>
      </w:r>
      <w:r w:rsidR="009B400F">
        <w:rPr>
          <w:rFonts w:hint="eastAsia"/>
        </w:rPr>
        <w:t>1</w:t>
      </w:r>
      <w:r>
        <w:rPr>
          <w:rFonts w:hint="eastAsia"/>
          <w:lang w:val="en-US"/>
        </w:rPr>
        <w:t xml:space="preserve">: </w:t>
      </w:r>
      <w:r w:rsidRPr="007E2235">
        <w:rPr>
          <w:rFonts w:hint="eastAsia"/>
          <w:i/>
          <w:lang w:val="en-US"/>
        </w:rPr>
        <w:t>The test purpose of TM10 test shall at least cover:</w:t>
      </w:r>
    </w:p>
    <w:p w:rsidR="008D567E" w:rsidRPr="00EA4ABD" w:rsidRDefault="008D567E" w:rsidP="008D567E">
      <w:pPr>
        <w:pStyle w:val="ListParagraph"/>
        <w:numPr>
          <w:ilvl w:val="0"/>
          <w:numId w:val="22"/>
        </w:numPr>
        <w:ind w:firstLineChars="0"/>
        <w:rPr>
          <w:b/>
          <w:i/>
          <w:lang w:val="en-US"/>
        </w:rPr>
      </w:pPr>
      <w:r w:rsidRPr="00EA4ABD">
        <w:rPr>
          <w:rFonts w:hint="eastAsia"/>
          <w:b/>
          <w:i/>
          <w:lang w:val="en-US"/>
        </w:rPr>
        <w:t>The CRS from the aggressor cell  outside the cooperating set shall be cancelled</w:t>
      </w:r>
    </w:p>
    <w:p w:rsidR="008D567E" w:rsidRPr="00EA4ABD" w:rsidRDefault="008D567E" w:rsidP="008D567E">
      <w:pPr>
        <w:pStyle w:val="ListParagraph"/>
        <w:numPr>
          <w:ilvl w:val="0"/>
          <w:numId w:val="22"/>
        </w:numPr>
        <w:ind w:firstLineChars="0"/>
        <w:rPr>
          <w:b/>
          <w:i/>
          <w:lang w:val="en-US"/>
        </w:rPr>
      </w:pPr>
      <w:r w:rsidRPr="00EA4ABD">
        <w:rPr>
          <w:rFonts w:hint="eastAsia"/>
          <w:b/>
          <w:i/>
          <w:lang w:val="en-US"/>
        </w:rPr>
        <w:t xml:space="preserve">The dynamic switching CRS interference </w:t>
      </w:r>
      <w:r w:rsidRPr="00EA4ABD">
        <w:rPr>
          <w:b/>
          <w:i/>
          <w:lang w:val="en-US"/>
        </w:rPr>
        <w:t>within</w:t>
      </w:r>
      <w:r w:rsidRPr="00EA4ABD">
        <w:rPr>
          <w:rFonts w:hint="eastAsia"/>
          <w:b/>
          <w:i/>
          <w:lang w:val="en-US"/>
        </w:rPr>
        <w:t xml:space="preserve"> the cooperation set shall be cancelled. </w:t>
      </w:r>
    </w:p>
    <w:p w:rsidR="008D567E" w:rsidRPr="00EA4ABD" w:rsidRDefault="008D567E" w:rsidP="008D567E">
      <w:pPr>
        <w:pStyle w:val="ListParagraph"/>
        <w:numPr>
          <w:ilvl w:val="1"/>
          <w:numId w:val="22"/>
        </w:numPr>
        <w:ind w:firstLineChars="0"/>
        <w:rPr>
          <w:b/>
          <w:i/>
          <w:lang w:val="en-US"/>
        </w:rPr>
      </w:pPr>
      <w:r w:rsidRPr="00EA4ABD">
        <w:rPr>
          <w:rFonts w:hint="eastAsia"/>
          <w:b/>
          <w:i/>
          <w:lang w:val="en-US"/>
        </w:rPr>
        <w:t xml:space="preserve">When the CRS interference </w:t>
      </w:r>
      <w:r w:rsidRPr="00EA4ABD">
        <w:rPr>
          <w:b/>
          <w:i/>
          <w:lang w:val="en-US"/>
        </w:rPr>
        <w:t>coming</w:t>
      </w:r>
      <w:r w:rsidRPr="00EA4ABD">
        <w:rPr>
          <w:rFonts w:hint="eastAsia"/>
          <w:b/>
          <w:i/>
          <w:lang w:val="en-US"/>
        </w:rPr>
        <w:t xml:space="preserve"> from serving cell, </w:t>
      </w:r>
      <w:r w:rsidRPr="00EA4ABD">
        <w:rPr>
          <w:b/>
          <w:i/>
          <w:lang w:val="en-US"/>
        </w:rPr>
        <w:t>the</w:t>
      </w:r>
      <w:r w:rsidRPr="00EA4ABD">
        <w:rPr>
          <w:rFonts w:hint="eastAsia"/>
          <w:b/>
          <w:i/>
          <w:lang w:val="en-US"/>
        </w:rPr>
        <w:t xml:space="preserve"> serving cell CRS shall be cancelled. </w:t>
      </w:r>
    </w:p>
    <w:p w:rsidR="008D567E" w:rsidRPr="00406A30" w:rsidRDefault="008D567E" w:rsidP="008D567E">
      <w:pPr>
        <w:pStyle w:val="ListParagraph"/>
        <w:numPr>
          <w:ilvl w:val="1"/>
          <w:numId w:val="22"/>
        </w:numPr>
        <w:ind w:firstLineChars="0"/>
        <w:rPr>
          <w:b/>
          <w:lang w:val="en-US"/>
        </w:rPr>
      </w:pPr>
      <w:r w:rsidRPr="00EA4ABD">
        <w:rPr>
          <w:rFonts w:hint="eastAsia"/>
          <w:b/>
          <w:i/>
          <w:lang w:val="en-US"/>
        </w:rPr>
        <w:t xml:space="preserve">When the CRS interference </w:t>
      </w:r>
      <w:r w:rsidRPr="00EA4ABD">
        <w:rPr>
          <w:b/>
          <w:i/>
          <w:lang w:val="en-US"/>
        </w:rPr>
        <w:t>coming</w:t>
      </w:r>
      <w:r w:rsidRPr="00EA4ABD">
        <w:rPr>
          <w:rFonts w:hint="eastAsia"/>
          <w:b/>
          <w:i/>
          <w:lang w:val="en-US"/>
        </w:rPr>
        <w:t xml:space="preserve"> from non-serving cell which is within the cooperation set, the CRS interference shall be cancelled. </w:t>
      </w:r>
    </w:p>
    <w:p w:rsidR="00406A30" w:rsidRPr="00406A30" w:rsidRDefault="00406A30" w:rsidP="00406A30">
      <w:pPr>
        <w:pStyle w:val="ListParagraph"/>
        <w:numPr>
          <w:ilvl w:val="0"/>
          <w:numId w:val="22"/>
        </w:numPr>
        <w:ind w:firstLineChars="0"/>
        <w:rPr>
          <w:b/>
          <w:i/>
          <w:lang w:val="en-US"/>
        </w:rPr>
      </w:pPr>
      <w:r w:rsidRPr="00406A30">
        <w:rPr>
          <w:rFonts w:hint="eastAsia"/>
          <w:b/>
          <w:i/>
          <w:lang w:val="en-US"/>
        </w:rPr>
        <w:t>Check the UE behavior for different CRS-assistance information</w:t>
      </w:r>
    </w:p>
    <w:p w:rsidR="00406A30" w:rsidRPr="00EA4ABD" w:rsidRDefault="00406A30" w:rsidP="00406A30">
      <w:pPr>
        <w:pStyle w:val="ListParagraph"/>
        <w:ind w:left="420" w:firstLineChars="0" w:firstLine="0"/>
        <w:rPr>
          <w:b/>
          <w:lang w:val="en-US"/>
        </w:rPr>
      </w:pPr>
    </w:p>
    <w:p w:rsidR="008D567E" w:rsidRDefault="008D567E" w:rsidP="00D724F5">
      <w:pPr>
        <w:pStyle w:val="Caption"/>
        <w:jc w:val="both"/>
        <w:rPr>
          <w:i/>
          <w:lang w:val="en-US"/>
        </w:rPr>
      </w:pPr>
      <w:r>
        <w:t xml:space="preserve">Proposal  </w:t>
      </w:r>
      <w:r w:rsidR="009B400F">
        <w:rPr>
          <w:rFonts w:hint="eastAsia"/>
        </w:rPr>
        <w:t>2</w:t>
      </w:r>
      <w:r>
        <w:rPr>
          <w:rFonts w:hint="eastAsia"/>
          <w:lang w:val="en-US"/>
        </w:rPr>
        <w:t xml:space="preserve">: </w:t>
      </w:r>
      <w:r w:rsidRPr="00D663B7">
        <w:rPr>
          <w:rFonts w:hint="eastAsia"/>
          <w:i/>
          <w:lang w:val="en-US"/>
        </w:rPr>
        <w:t xml:space="preserve">8.45 dB is slightly </w:t>
      </w:r>
      <w:r w:rsidRPr="00D663B7">
        <w:rPr>
          <w:i/>
          <w:lang w:val="en-US"/>
        </w:rPr>
        <w:t>preferred</w:t>
      </w:r>
      <w:r w:rsidRPr="00D663B7">
        <w:rPr>
          <w:rFonts w:hint="eastAsia"/>
          <w:i/>
          <w:lang w:val="en-US"/>
        </w:rPr>
        <w:t xml:space="preserve"> to be taken as the interference level for the aggressor cell outside the CoMP se</w:t>
      </w:r>
      <w:r>
        <w:rPr>
          <w:rFonts w:hint="eastAsia"/>
          <w:i/>
          <w:lang w:val="en-US"/>
        </w:rPr>
        <w:t>t</w:t>
      </w:r>
    </w:p>
    <w:p w:rsidR="008D567E" w:rsidRDefault="008D567E" w:rsidP="00D724F5">
      <w:pPr>
        <w:pStyle w:val="Caption"/>
        <w:jc w:val="both"/>
        <w:rPr>
          <w:i/>
          <w:lang w:val="en-US"/>
        </w:rPr>
      </w:pPr>
      <w:r>
        <w:t xml:space="preserve">Proposal  </w:t>
      </w:r>
      <w:r w:rsidR="009B400F">
        <w:rPr>
          <w:rFonts w:hint="eastAsia"/>
        </w:rPr>
        <w:t>3</w:t>
      </w:r>
      <w:r w:rsidRPr="00D656EC">
        <w:rPr>
          <w:rFonts w:hint="eastAsia"/>
          <w:b w:val="0"/>
          <w:lang w:val="en-US"/>
        </w:rPr>
        <w:t>:</w:t>
      </w:r>
      <w:r>
        <w:rPr>
          <w:rFonts w:hint="eastAsia"/>
          <w:b w:val="0"/>
          <w:lang w:val="en-US"/>
        </w:rPr>
        <w:t xml:space="preserve"> </w:t>
      </w:r>
      <w:r w:rsidRPr="00D656EC">
        <w:rPr>
          <w:rFonts w:hint="eastAsia"/>
          <w:i/>
          <w:lang w:val="en-US"/>
        </w:rPr>
        <w:t>MCS=14</w:t>
      </w:r>
      <w:r>
        <w:rPr>
          <w:rFonts w:hint="eastAsia"/>
          <w:i/>
          <w:lang w:val="en-US"/>
        </w:rPr>
        <w:t xml:space="preserve"> or MCS=16 can be used for the MCS setup for the Tm10 in the one CSI process test. </w:t>
      </w:r>
    </w:p>
    <w:p w:rsidR="00DC4618" w:rsidRDefault="00DC4618" w:rsidP="00DC4618">
      <w:pPr>
        <w:pStyle w:val="Caption"/>
        <w:jc w:val="left"/>
      </w:pPr>
      <w:r>
        <w:t xml:space="preserve">Proposal  </w:t>
      </w:r>
      <w:r w:rsidR="009B400F">
        <w:rPr>
          <w:rFonts w:hint="eastAsia"/>
        </w:rPr>
        <w:t>4</w:t>
      </w:r>
      <w:r>
        <w:rPr>
          <w:rFonts w:hint="eastAsia"/>
        </w:rPr>
        <w:t xml:space="preserve">: </w:t>
      </w:r>
      <w:r w:rsidRPr="00DC4618">
        <w:rPr>
          <w:rFonts w:hint="eastAsia"/>
        </w:rPr>
        <w:t xml:space="preserve">For multiple-CSI-process UEs, DPS is adopted for the demodulation test to </w:t>
      </w:r>
      <w:r w:rsidRPr="00DC4618">
        <w:t>verify</w:t>
      </w:r>
      <w:r w:rsidRPr="00DC4618">
        <w:rPr>
          <w:rFonts w:hint="eastAsia"/>
        </w:rPr>
        <w:t xml:space="preserve"> CRS-IC performance.</w:t>
      </w:r>
    </w:p>
    <w:p w:rsidR="00D724F5" w:rsidRDefault="00D724F5" w:rsidP="00D724F5">
      <w:pPr>
        <w:pStyle w:val="Caption"/>
        <w:jc w:val="left"/>
      </w:pPr>
      <w:r>
        <w:t xml:space="preserve">Proposal  </w:t>
      </w:r>
      <w:r w:rsidR="009B400F">
        <w:rPr>
          <w:rFonts w:hint="eastAsia"/>
        </w:rPr>
        <w:t>5</w:t>
      </w:r>
      <w:r w:rsidRPr="00D724F5">
        <w:rPr>
          <w:rFonts w:hint="eastAsia"/>
        </w:rPr>
        <w:t xml:space="preserve">: For different CSI-process capable UE, </w:t>
      </w:r>
      <w:r w:rsidRPr="00D724F5">
        <w:fldChar w:fldCharType="begin"/>
      </w:r>
      <w:r w:rsidRPr="00D724F5">
        <w:instrText xml:space="preserve"> REF _Ref419639028 \h  \* MERGEFORMAT </w:instrText>
      </w:r>
      <w:r w:rsidRPr="00D724F5">
        <w:fldChar w:fldCharType="separate"/>
      </w:r>
      <w:r w:rsidR="00670F7A">
        <w:t>Table 3</w:t>
      </w:r>
      <w:r w:rsidRPr="00D724F5">
        <w:fldChar w:fldCharType="end"/>
      </w:r>
      <w:r w:rsidRPr="00D724F5">
        <w:rPr>
          <w:rFonts w:hint="eastAsia"/>
        </w:rPr>
        <w:t xml:space="preserve"> can be </w:t>
      </w:r>
      <w:r w:rsidRPr="00D724F5">
        <w:t>referred</w:t>
      </w:r>
      <w:r w:rsidRPr="00D724F5">
        <w:rPr>
          <w:rFonts w:hint="eastAsia"/>
        </w:rPr>
        <w:t>.</w:t>
      </w:r>
    </w:p>
    <w:p w:rsidR="00D724F5" w:rsidRDefault="00D724F5" w:rsidP="00D724F5">
      <w:pPr>
        <w:pStyle w:val="Caption"/>
        <w:jc w:val="both"/>
        <w:rPr>
          <w:i/>
          <w:lang w:val="en-US"/>
        </w:rPr>
      </w:pPr>
      <w:r>
        <w:lastRenderedPageBreak/>
        <w:t xml:space="preserve">Proposal  </w:t>
      </w:r>
      <w:r w:rsidR="009B400F">
        <w:rPr>
          <w:rFonts w:hint="eastAsia"/>
        </w:rPr>
        <w:t>6</w:t>
      </w:r>
      <w:r w:rsidRPr="005864CC">
        <w:rPr>
          <w:rFonts w:hint="eastAsia"/>
          <w:i/>
          <w:lang w:val="en-US"/>
        </w:rPr>
        <w:t>: The timing offset between transmission point</w:t>
      </w:r>
      <w:r>
        <w:rPr>
          <w:rFonts w:hint="eastAsia"/>
          <w:i/>
          <w:lang w:val="en-US"/>
        </w:rPr>
        <w:t>s</w:t>
      </w:r>
      <w:r w:rsidRPr="005864CC">
        <w:rPr>
          <w:rFonts w:hint="eastAsia"/>
          <w:i/>
          <w:lang w:val="en-US"/>
        </w:rPr>
        <w:t xml:space="preserve"> within COMP cooperation set is -0.5 us, the time </w:t>
      </w:r>
      <w:r w:rsidRPr="005864CC">
        <w:rPr>
          <w:i/>
          <w:lang w:val="en-US"/>
        </w:rPr>
        <w:t>offset</w:t>
      </w:r>
      <w:r w:rsidRPr="005864CC">
        <w:rPr>
          <w:rFonts w:hint="eastAsia"/>
          <w:i/>
          <w:lang w:val="en-US"/>
        </w:rPr>
        <w:t xml:space="preserve"> between the aggressor cells outside the COMP cooperation set </w:t>
      </w:r>
      <w:r>
        <w:rPr>
          <w:rFonts w:hint="eastAsia"/>
          <w:i/>
          <w:lang w:val="en-US"/>
        </w:rPr>
        <w:t xml:space="preserve">and </w:t>
      </w:r>
      <w:r w:rsidRPr="005864CC">
        <w:rPr>
          <w:rFonts w:hint="eastAsia"/>
          <w:i/>
          <w:lang w:val="en-US"/>
        </w:rPr>
        <w:t xml:space="preserve">the serving cell is 3 us. </w:t>
      </w:r>
      <w:r>
        <w:rPr>
          <w:rFonts w:hint="eastAsia"/>
          <w:i/>
          <w:lang w:val="en-US"/>
        </w:rPr>
        <w:t xml:space="preserve">The frequency offset of TP2 and TP3 related to TP1 is [-100 300] Hz. </w:t>
      </w:r>
    </w:p>
    <w:p w:rsidR="00D724F5" w:rsidRPr="00E32F68" w:rsidRDefault="00D724F5" w:rsidP="00D724F5">
      <w:pPr>
        <w:rPr>
          <w:i/>
        </w:rPr>
      </w:pPr>
      <w:r w:rsidRPr="00E32F68">
        <w:rPr>
          <w:rFonts w:hint="eastAsia"/>
          <w:b/>
        </w:rPr>
        <w:t>Observation 1</w:t>
      </w:r>
      <w:r>
        <w:rPr>
          <w:rFonts w:hint="eastAsia"/>
        </w:rPr>
        <w:t xml:space="preserve">: </w:t>
      </w:r>
      <w:r w:rsidRPr="00E32F68">
        <w:rPr>
          <w:rFonts w:hint="eastAsia"/>
          <w:i/>
        </w:rPr>
        <w:t xml:space="preserve">It is feasible for the TM10 test for the multiple-CSI-process UE when </w:t>
      </w:r>
      <w:r w:rsidRPr="00E32F68">
        <w:rPr>
          <w:rFonts w:hint="eastAsia"/>
          <w:i/>
          <w:lang w:val="en-US"/>
        </w:rPr>
        <w:t xml:space="preserve">the cell within the COMP cooperating set is blanking  </w:t>
      </w:r>
      <w:r w:rsidRPr="00E32F68">
        <w:rPr>
          <w:i/>
          <w:lang w:val="en-US"/>
        </w:rPr>
        <w:t>and</w:t>
      </w:r>
      <w:r w:rsidRPr="00E32F68">
        <w:rPr>
          <w:rFonts w:hint="eastAsia"/>
          <w:i/>
          <w:lang w:val="en-US"/>
        </w:rPr>
        <w:t xml:space="preserve"> the same </w:t>
      </w:r>
      <w:r w:rsidRPr="00E32F68">
        <w:rPr>
          <w:i/>
          <w:lang w:val="en-US"/>
        </w:rPr>
        <w:t>transmission</w:t>
      </w:r>
      <w:r w:rsidRPr="00E32F68">
        <w:rPr>
          <w:rFonts w:hint="eastAsia"/>
          <w:i/>
          <w:lang w:val="en-US"/>
        </w:rPr>
        <w:t xml:space="preserve"> power for TP2 and TP1 (</w:t>
      </w:r>
      <m:oMath>
        <m:f>
          <m:fPr>
            <m:ctrlPr>
              <w:rPr>
                <w:rFonts w:ascii="Cambria Math" w:hAnsi="Cambria Math"/>
                <w:i/>
                <w:lang w:val="en-US"/>
              </w:rPr>
            </m:ctrlPr>
          </m:fPr>
          <m:num>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1</m:t>
                    </m:r>
                  </m:sub>
                </m:sSub>
              </m:sub>
            </m:sSub>
          </m:num>
          <m:den>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T</m:t>
                </m:r>
                <m:sSub>
                  <m:sSubPr>
                    <m:ctrlPr>
                      <w:rPr>
                        <w:rFonts w:ascii="Cambria Math" w:hAnsi="Cambria Math"/>
                        <w:i/>
                        <w:lang w:val="en-US"/>
                      </w:rPr>
                    </m:ctrlPr>
                  </m:sSubPr>
                  <m:e>
                    <m:r>
                      <w:rPr>
                        <w:rFonts w:ascii="Cambria Math" w:hAnsi="Cambria Math"/>
                        <w:lang w:val="en-US"/>
                      </w:rPr>
                      <m:t>P</m:t>
                    </m:r>
                  </m:e>
                  <m:sub>
                    <m:r>
                      <w:rPr>
                        <w:rFonts w:ascii="Cambria Math" w:hAnsi="Cambria Math"/>
                        <w:lang w:val="en-US"/>
                      </w:rPr>
                      <m:t>2</m:t>
                    </m:r>
                  </m:sub>
                </m:sSub>
              </m:sub>
            </m:sSub>
          </m:den>
        </m:f>
        <m:r>
          <w:rPr>
            <w:rFonts w:ascii="Cambria Math" w:hAnsi="Cambria Math"/>
            <w:lang w:val="en-US"/>
          </w:rPr>
          <m:t>=1</m:t>
        </m:r>
      </m:oMath>
      <w:r w:rsidRPr="00E32F68">
        <w:rPr>
          <w:rFonts w:hint="eastAsia"/>
          <w:i/>
          <w:lang w:val="en-US"/>
        </w:rPr>
        <w:t xml:space="preserve">)  is set.  </w:t>
      </w:r>
    </w:p>
    <w:p w:rsidR="00D724F5" w:rsidRPr="008A6E77" w:rsidRDefault="00D724F5" w:rsidP="00D724F5">
      <w:pPr>
        <w:rPr>
          <w:i/>
        </w:rPr>
      </w:pPr>
      <w:r w:rsidRPr="00684DB4">
        <w:rPr>
          <w:rFonts w:hint="eastAsia"/>
          <w:b/>
        </w:rPr>
        <w:t>Observation 2</w:t>
      </w:r>
      <w:r>
        <w:rPr>
          <w:rFonts w:hint="eastAsia"/>
        </w:rPr>
        <w:t xml:space="preserve">: </w:t>
      </w:r>
      <w:r w:rsidR="008A6E77">
        <w:rPr>
          <w:rFonts w:hint="eastAsia"/>
          <w:i/>
        </w:rPr>
        <w:t>Higher MCS is much easier to differentiate 2-cell CRS-IC, 1</w:t>
      </w:r>
      <w:r w:rsidR="008A6E77" w:rsidRPr="00684DB4">
        <w:rPr>
          <w:rFonts w:hint="eastAsia"/>
          <w:i/>
        </w:rPr>
        <w:t>-cell CRS-IC</w:t>
      </w:r>
      <w:r w:rsidR="008A6E77">
        <w:rPr>
          <w:rFonts w:hint="eastAsia"/>
          <w:i/>
        </w:rPr>
        <w:t xml:space="preserve"> and 0-cell CRS-IC</w:t>
      </w:r>
    </w:p>
    <w:p w:rsidR="00D724F5" w:rsidRPr="005E33BD" w:rsidRDefault="00D724F5" w:rsidP="00D724F5">
      <w:pPr>
        <w:rPr>
          <w:i/>
        </w:rPr>
      </w:pPr>
      <w:r w:rsidRPr="00EB3445">
        <w:rPr>
          <w:rFonts w:hint="eastAsia"/>
          <w:b/>
        </w:rPr>
        <w:t>Observation 3</w:t>
      </w:r>
      <w:r>
        <w:rPr>
          <w:rFonts w:hint="eastAsia"/>
        </w:rPr>
        <w:t xml:space="preserve">: </w:t>
      </w:r>
      <w:r w:rsidRPr="005E33BD">
        <w:rPr>
          <w:rFonts w:hint="eastAsia"/>
          <w:i/>
        </w:rPr>
        <w:t xml:space="preserve">Higher </w:t>
      </w:r>
      <w:r w:rsidRPr="005E33BD">
        <w:rPr>
          <w:i/>
        </w:rPr>
        <w:t>interference</w:t>
      </w:r>
      <w:r w:rsidRPr="005E33BD">
        <w:rPr>
          <w:rFonts w:hint="eastAsia"/>
          <w:i/>
        </w:rPr>
        <w:t xml:space="preserve"> level is preferable for the </w:t>
      </w:r>
      <w:r w:rsidRPr="005E33BD">
        <w:rPr>
          <w:i/>
        </w:rPr>
        <w:t>aggressor</w:t>
      </w:r>
      <w:r w:rsidRPr="005E33BD">
        <w:rPr>
          <w:rFonts w:hint="eastAsia"/>
          <w:i/>
        </w:rPr>
        <w:t xml:space="preserve"> cell outside the cooperating set, i.e, 8.45 dB is set the for the interference level of the </w:t>
      </w:r>
      <w:r w:rsidRPr="005E33BD">
        <w:rPr>
          <w:i/>
        </w:rPr>
        <w:t>aggressor</w:t>
      </w:r>
      <w:r w:rsidRPr="005E33BD">
        <w:rPr>
          <w:rFonts w:hint="eastAsia"/>
          <w:i/>
        </w:rPr>
        <w:t xml:space="preserve"> cell outside the cooperating set. </w:t>
      </w:r>
    </w:p>
    <w:p w:rsidR="00D724F5" w:rsidRDefault="00D724F5" w:rsidP="00D724F5">
      <w:pPr>
        <w:pStyle w:val="Caption"/>
        <w:jc w:val="left"/>
        <w:rPr>
          <w:i/>
          <w:lang w:val="en-US"/>
        </w:rPr>
      </w:pPr>
      <w:r>
        <w:t xml:space="preserve">Proposal  </w:t>
      </w:r>
      <w:r w:rsidR="009B400F">
        <w:rPr>
          <w:rFonts w:hint="eastAsia"/>
        </w:rPr>
        <w:t>7</w:t>
      </w:r>
      <w:r>
        <w:rPr>
          <w:rFonts w:hint="eastAsia"/>
          <w:i/>
          <w:lang w:val="en-US"/>
        </w:rPr>
        <w:t>: MCS=16</w:t>
      </w:r>
      <w:r w:rsidRPr="00051AAF">
        <w:rPr>
          <w:rFonts w:hint="eastAsia"/>
          <w:i/>
          <w:lang w:val="en-US"/>
        </w:rPr>
        <w:t xml:space="preserve"> is selected as </w:t>
      </w:r>
      <w:r w:rsidRPr="00051AAF">
        <w:rPr>
          <w:i/>
          <w:lang w:val="en-US"/>
        </w:rPr>
        <w:t>the</w:t>
      </w:r>
      <w:r w:rsidRPr="00051AAF">
        <w:rPr>
          <w:rFonts w:hint="eastAsia"/>
          <w:i/>
          <w:lang w:val="en-US"/>
        </w:rPr>
        <w:t xml:space="preserve"> PDSCH MCS and </w:t>
      </w:r>
      <w:r>
        <w:rPr>
          <w:rFonts w:hint="eastAsia"/>
          <w:i/>
          <w:lang w:val="en-US"/>
        </w:rPr>
        <w:t xml:space="preserve">the same </w:t>
      </w:r>
      <w:r>
        <w:rPr>
          <w:i/>
          <w:lang w:val="en-US"/>
        </w:rPr>
        <w:t>transmission</w:t>
      </w:r>
      <w:r>
        <w:rPr>
          <w:rFonts w:hint="eastAsia"/>
          <w:i/>
          <w:lang w:val="en-US"/>
        </w:rPr>
        <w:t xml:space="preserve"> power is configured for TP1 and TP2, INR2 is 8</w:t>
      </w:r>
      <w:r w:rsidRPr="00051AAF">
        <w:rPr>
          <w:rFonts w:hint="eastAsia"/>
          <w:i/>
          <w:lang w:val="en-US"/>
        </w:rPr>
        <w:t>.45 dB</w:t>
      </w:r>
      <w:r>
        <w:rPr>
          <w:rFonts w:hint="eastAsia"/>
          <w:i/>
          <w:lang w:val="en-US"/>
        </w:rPr>
        <w:t xml:space="preserve"> for TP3. </w:t>
      </w:r>
    </w:p>
    <w:p w:rsidR="00DC5B3E" w:rsidRDefault="00E03B22" w:rsidP="00DC5B3E">
      <w:pPr>
        <w:pStyle w:val="Heading1"/>
        <w:numPr>
          <w:ilvl w:val="0"/>
          <w:numId w:val="0"/>
        </w:numPr>
        <w:ind w:left="432" w:hanging="432"/>
        <w:rPr>
          <w:lang w:val="en-US"/>
        </w:rPr>
      </w:pPr>
      <w:r>
        <w:rPr>
          <w:rFonts w:hint="eastAsia"/>
          <w:lang w:val="en-US"/>
        </w:rPr>
        <w:t>Appendix</w:t>
      </w:r>
      <w:r w:rsidR="00DC5B3E">
        <w:rPr>
          <w:rFonts w:hint="eastAsia"/>
          <w:lang w:val="en-US"/>
        </w:rPr>
        <w:t xml:space="preserve"> A: Link level simulation for one CSI process</w:t>
      </w:r>
      <w:r w:rsidR="006458BF">
        <w:rPr>
          <w:rFonts w:hint="eastAsia"/>
          <w:lang w:val="en-US"/>
        </w:rPr>
        <w:t xml:space="preserve"> UE</w:t>
      </w:r>
    </w:p>
    <w:p w:rsidR="008A6B17" w:rsidRDefault="00533D0C" w:rsidP="008A6B17">
      <w:pPr>
        <w:keepNext/>
        <w:jc w:val="center"/>
      </w:pPr>
      <w:r>
        <w:rPr>
          <w:rFonts w:hint="eastAsia"/>
          <w:noProof/>
          <w:lang w:val="en-US"/>
        </w:rPr>
        <w:drawing>
          <wp:inline distT="0" distB="0" distL="0" distR="0" wp14:anchorId="35CF4643" wp14:editId="6BC7564C">
            <wp:extent cx="4873625" cy="359727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DC5B3E" w:rsidRDefault="008A6B17" w:rsidP="008A6B17">
      <w:pPr>
        <w:pStyle w:val="Caption"/>
        <w:rPr>
          <w:lang w:val="en-US"/>
        </w:rPr>
      </w:pPr>
      <w:r>
        <w:t xml:space="preserve">Figure </w:t>
      </w:r>
      <w:r>
        <w:fldChar w:fldCharType="begin"/>
      </w:r>
      <w:r>
        <w:instrText xml:space="preserve"> SEQ Figure \* ARABIC </w:instrText>
      </w:r>
      <w:r>
        <w:fldChar w:fldCharType="separate"/>
      </w:r>
      <w:r w:rsidR="00670F7A">
        <w:rPr>
          <w:noProof/>
        </w:rPr>
        <w:t>3</w:t>
      </w:r>
      <w:r>
        <w:fldChar w:fldCharType="end"/>
      </w:r>
      <w:r>
        <w:rPr>
          <w:rFonts w:hint="eastAsia"/>
        </w:rPr>
        <w:t>: MCS=9 and INR = [10.45 8.45]</w:t>
      </w:r>
    </w:p>
    <w:p w:rsidR="008A6B17" w:rsidRDefault="00533D0C" w:rsidP="008A6B17">
      <w:pPr>
        <w:keepNext/>
        <w:jc w:val="center"/>
      </w:pPr>
      <w:r>
        <w:rPr>
          <w:rFonts w:hint="eastAsia"/>
          <w:noProof/>
          <w:lang w:val="en-US"/>
        </w:rPr>
        <w:lastRenderedPageBreak/>
        <w:drawing>
          <wp:inline distT="0" distB="0" distL="0" distR="0" wp14:anchorId="59469945" wp14:editId="0472C90E">
            <wp:extent cx="4873625" cy="3597275"/>
            <wp:effectExtent l="0" t="0" r="0" b="317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8A6B17" w:rsidP="008A6B17">
      <w:pPr>
        <w:pStyle w:val="Caption"/>
        <w:rPr>
          <w:lang w:val="en-US"/>
        </w:rPr>
      </w:pPr>
      <w:r>
        <w:t xml:space="preserve">Figure </w:t>
      </w:r>
      <w:r>
        <w:fldChar w:fldCharType="begin"/>
      </w:r>
      <w:r>
        <w:instrText xml:space="preserve"> SEQ Figure \* ARABIC </w:instrText>
      </w:r>
      <w:r>
        <w:fldChar w:fldCharType="separate"/>
      </w:r>
      <w:r w:rsidR="00670F7A">
        <w:rPr>
          <w:noProof/>
        </w:rPr>
        <w:t>4</w:t>
      </w:r>
      <w:r>
        <w:fldChar w:fldCharType="end"/>
      </w:r>
      <w:r>
        <w:rPr>
          <w:rFonts w:hint="eastAsia"/>
        </w:rPr>
        <w:t>: MCS=14 and INR = [10.45 8.45]</w:t>
      </w:r>
    </w:p>
    <w:p w:rsidR="008A6B17" w:rsidRDefault="00533D0C" w:rsidP="008A6B17">
      <w:pPr>
        <w:keepNext/>
        <w:jc w:val="center"/>
      </w:pPr>
      <w:r>
        <w:rPr>
          <w:rFonts w:hint="eastAsia"/>
          <w:noProof/>
          <w:lang w:val="en-US"/>
        </w:rPr>
        <w:drawing>
          <wp:inline distT="0" distB="0" distL="0" distR="0" wp14:anchorId="4297E186" wp14:editId="57B39770">
            <wp:extent cx="4873625" cy="3597275"/>
            <wp:effectExtent l="0" t="0" r="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8A6B17" w:rsidP="008A6B17">
      <w:pPr>
        <w:pStyle w:val="Caption"/>
        <w:rPr>
          <w:lang w:val="en-US"/>
        </w:rPr>
      </w:pPr>
      <w:r>
        <w:t xml:space="preserve">Figure </w:t>
      </w:r>
      <w:r>
        <w:fldChar w:fldCharType="begin"/>
      </w:r>
      <w:r>
        <w:instrText xml:space="preserve"> SEQ Figure \* ARABIC </w:instrText>
      </w:r>
      <w:r>
        <w:fldChar w:fldCharType="separate"/>
      </w:r>
      <w:r w:rsidR="00670F7A">
        <w:rPr>
          <w:noProof/>
        </w:rPr>
        <w:t>5</w:t>
      </w:r>
      <w:r>
        <w:fldChar w:fldCharType="end"/>
      </w:r>
      <w:r>
        <w:rPr>
          <w:rFonts w:hint="eastAsia"/>
        </w:rPr>
        <w:t>: MCS=16 and INR = [10.45 8.45]</w:t>
      </w:r>
    </w:p>
    <w:p w:rsidR="008A6B17" w:rsidRDefault="00533D0C" w:rsidP="008A6B17">
      <w:pPr>
        <w:keepNext/>
        <w:jc w:val="center"/>
      </w:pPr>
      <w:r>
        <w:rPr>
          <w:rFonts w:hint="eastAsia"/>
          <w:noProof/>
          <w:lang w:val="en-US"/>
        </w:rPr>
        <w:lastRenderedPageBreak/>
        <w:drawing>
          <wp:inline distT="0" distB="0" distL="0" distR="0" wp14:anchorId="1FC581A6" wp14:editId="770B8E99">
            <wp:extent cx="4873625" cy="35972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8A6B17" w:rsidP="008A6B17">
      <w:pPr>
        <w:pStyle w:val="Caption"/>
        <w:rPr>
          <w:lang w:val="en-US"/>
        </w:rPr>
      </w:pPr>
      <w:r>
        <w:t xml:space="preserve">Figure </w:t>
      </w:r>
      <w:r>
        <w:fldChar w:fldCharType="begin"/>
      </w:r>
      <w:r>
        <w:instrText xml:space="preserve"> SEQ Figure \* ARABIC </w:instrText>
      </w:r>
      <w:r>
        <w:fldChar w:fldCharType="separate"/>
      </w:r>
      <w:r w:rsidR="00670F7A">
        <w:rPr>
          <w:noProof/>
        </w:rPr>
        <w:t>6</w:t>
      </w:r>
      <w:r>
        <w:fldChar w:fldCharType="end"/>
      </w:r>
      <w:r>
        <w:rPr>
          <w:rFonts w:hint="eastAsia"/>
        </w:rPr>
        <w:t>: MCS=18 and INR = [10.45 8.45]</w:t>
      </w:r>
    </w:p>
    <w:p w:rsidR="00E20412" w:rsidRDefault="00533D0C" w:rsidP="00E20412">
      <w:pPr>
        <w:keepNext/>
        <w:jc w:val="center"/>
      </w:pPr>
      <w:r>
        <w:rPr>
          <w:rFonts w:hint="eastAsia"/>
          <w:noProof/>
          <w:lang w:val="en-US"/>
        </w:rPr>
        <w:drawing>
          <wp:inline distT="0" distB="0" distL="0" distR="0" wp14:anchorId="116A86DC" wp14:editId="3EC46264">
            <wp:extent cx="4873625" cy="3597275"/>
            <wp:effectExtent l="0" t="0" r="0"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E20412" w:rsidP="00E20412">
      <w:pPr>
        <w:pStyle w:val="Caption"/>
        <w:rPr>
          <w:lang w:val="en-US"/>
        </w:rPr>
      </w:pPr>
      <w:r>
        <w:t xml:space="preserve">Figure </w:t>
      </w:r>
      <w:r>
        <w:fldChar w:fldCharType="begin"/>
      </w:r>
      <w:r>
        <w:instrText xml:space="preserve"> SEQ Figure \* ARABIC </w:instrText>
      </w:r>
      <w:r>
        <w:fldChar w:fldCharType="separate"/>
      </w:r>
      <w:r w:rsidR="00670F7A">
        <w:rPr>
          <w:noProof/>
        </w:rPr>
        <w:t>7</w:t>
      </w:r>
      <w:r>
        <w:fldChar w:fldCharType="end"/>
      </w:r>
      <w:r>
        <w:rPr>
          <w:rFonts w:hint="eastAsia"/>
        </w:rPr>
        <w:t>: MCS=9 and INR = [10.45 6.45]</w:t>
      </w:r>
    </w:p>
    <w:p w:rsidR="00E20412" w:rsidRDefault="00533D0C" w:rsidP="00E20412">
      <w:pPr>
        <w:keepNext/>
        <w:jc w:val="center"/>
      </w:pPr>
      <w:r>
        <w:rPr>
          <w:rFonts w:hint="eastAsia"/>
          <w:noProof/>
          <w:lang w:val="en-US"/>
        </w:rPr>
        <w:lastRenderedPageBreak/>
        <w:drawing>
          <wp:inline distT="0" distB="0" distL="0" distR="0" wp14:anchorId="0EFF6036" wp14:editId="761AAED6">
            <wp:extent cx="4873625" cy="3597275"/>
            <wp:effectExtent l="0" t="0" r="0" b="317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E20412" w:rsidP="00E20412">
      <w:pPr>
        <w:pStyle w:val="Caption"/>
        <w:rPr>
          <w:lang w:val="en-US"/>
        </w:rPr>
      </w:pPr>
      <w:r>
        <w:t xml:space="preserve">Figure </w:t>
      </w:r>
      <w:r>
        <w:fldChar w:fldCharType="begin"/>
      </w:r>
      <w:r>
        <w:instrText xml:space="preserve"> SEQ Figure \* ARABIC </w:instrText>
      </w:r>
      <w:r>
        <w:fldChar w:fldCharType="separate"/>
      </w:r>
      <w:r w:rsidR="00670F7A">
        <w:rPr>
          <w:noProof/>
        </w:rPr>
        <w:t>8</w:t>
      </w:r>
      <w:r>
        <w:fldChar w:fldCharType="end"/>
      </w:r>
      <w:r>
        <w:rPr>
          <w:rFonts w:hint="eastAsia"/>
        </w:rPr>
        <w:t>: MCS=14 and INR = [10.45 6.45]</w:t>
      </w:r>
    </w:p>
    <w:p w:rsidR="00E20412" w:rsidRDefault="00533D0C" w:rsidP="00E20412">
      <w:pPr>
        <w:keepNext/>
        <w:jc w:val="center"/>
      </w:pPr>
      <w:r>
        <w:rPr>
          <w:rFonts w:hint="eastAsia"/>
          <w:noProof/>
          <w:lang w:val="en-US"/>
        </w:rPr>
        <w:drawing>
          <wp:inline distT="0" distB="0" distL="0" distR="0" wp14:anchorId="78B242EC" wp14:editId="69BE4940">
            <wp:extent cx="4873625" cy="3597275"/>
            <wp:effectExtent l="0" t="0" r="0" b="317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E20412" w:rsidP="00E20412">
      <w:pPr>
        <w:pStyle w:val="Caption"/>
        <w:rPr>
          <w:lang w:val="en-US"/>
        </w:rPr>
      </w:pPr>
      <w:r>
        <w:t xml:space="preserve">Figure </w:t>
      </w:r>
      <w:r>
        <w:fldChar w:fldCharType="begin"/>
      </w:r>
      <w:r>
        <w:instrText xml:space="preserve"> SEQ Figure \* ARABIC </w:instrText>
      </w:r>
      <w:r>
        <w:fldChar w:fldCharType="separate"/>
      </w:r>
      <w:r w:rsidR="00670F7A">
        <w:rPr>
          <w:noProof/>
        </w:rPr>
        <w:t>9</w:t>
      </w:r>
      <w:r>
        <w:fldChar w:fldCharType="end"/>
      </w:r>
      <w:r>
        <w:rPr>
          <w:rFonts w:hint="eastAsia"/>
        </w:rPr>
        <w:t>: MCS=16 and INR = [10.45 6.45]</w:t>
      </w:r>
    </w:p>
    <w:p w:rsidR="00E20412" w:rsidRDefault="00533D0C" w:rsidP="00E20412">
      <w:pPr>
        <w:keepNext/>
        <w:jc w:val="center"/>
      </w:pPr>
      <w:r>
        <w:rPr>
          <w:rFonts w:hint="eastAsia"/>
          <w:noProof/>
          <w:lang w:val="en-US"/>
        </w:rPr>
        <w:lastRenderedPageBreak/>
        <w:drawing>
          <wp:inline distT="0" distB="0" distL="0" distR="0" wp14:anchorId="440CFD48" wp14:editId="415D959D">
            <wp:extent cx="4873625" cy="3597275"/>
            <wp:effectExtent l="0" t="0" r="0" b="317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533D0C" w:rsidRDefault="00E20412" w:rsidP="00E20412">
      <w:pPr>
        <w:pStyle w:val="Caption"/>
        <w:rPr>
          <w:lang w:val="en-US"/>
        </w:rPr>
      </w:pPr>
      <w:r>
        <w:t xml:space="preserve">Figure </w:t>
      </w:r>
      <w:r>
        <w:fldChar w:fldCharType="begin"/>
      </w:r>
      <w:r>
        <w:instrText xml:space="preserve"> SEQ Figure \* ARABIC </w:instrText>
      </w:r>
      <w:r>
        <w:fldChar w:fldCharType="separate"/>
      </w:r>
      <w:r w:rsidR="00670F7A">
        <w:rPr>
          <w:noProof/>
        </w:rPr>
        <w:t>10</w:t>
      </w:r>
      <w:r>
        <w:fldChar w:fldCharType="end"/>
      </w:r>
      <w:r>
        <w:rPr>
          <w:rFonts w:hint="eastAsia"/>
        </w:rPr>
        <w:t>: MCS=9 and INR = [10.45 6.45]</w:t>
      </w:r>
    </w:p>
    <w:p w:rsidR="00DC5B3E" w:rsidRPr="00DC5B3E" w:rsidRDefault="00DC5B3E" w:rsidP="00DC5B3E">
      <w:pPr>
        <w:rPr>
          <w:lang w:val="en-US"/>
        </w:rPr>
      </w:pPr>
    </w:p>
    <w:p w:rsidR="00E03B22" w:rsidRDefault="00DC5B3E" w:rsidP="00DC5B3E">
      <w:pPr>
        <w:pStyle w:val="Heading1"/>
        <w:numPr>
          <w:ilvl w:val="0"/>
          <w:numId w:val="0"/>
        </w:numPr>
        <w:ind w:left="432" w:hanging="432"/>
        <w:rPr>
          <w:lang w:val="en-US"/>
        </w:rPr>
      </w:pPr>
      <w:r>
        <w:rPr>
          <w:rFonts w:hint="eastAsia"/>
          <w:lang w:val="en-US"/>
        </w:rPr>
        <w:t>Appendix B: Link level simulation for multiple CSI process</w:t>
      </w:r>
    </w:p>
    <w:p w:rsidR="000F2E6E" w:rsidRDefault="000F2E6E" w:rsidP="000F2E6E">
      <w:pPr>
        <w:keepNext/>
        <w:jc w:val="center"/>
      </w:pPr>
      <w:r>
        <w:rPr>
          <w:rFonts w:hint="eastAsia"/>
          <w:noProof/>
          <w:lang w:val="en-US"/>
        </w:rPr>
        <w:drawing>
          <wp:inline distT="0" distB="0" distL="0" distR="0" wp14:anchorId="3E417570" wp14:editId="70431583">
            <wp:extent cx="4873625" cy="3597275"/>
            <wp:effectExtent l="0" t="0" r="0"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0F2E6E" w:rsidRDefault="000F2E6E" w:rsidP="000F2E6E">
      <w:pPr>
        <w:pStyle w:val="Caption"/>
        <w:rPr>
          <w:lang w:val="en-US"/>
        </w:rPr>
      </w:pPr>
      <w:r>
        <w:t xml:space="preserve">Figure </w:t>
      </w:r>
      <w:r>
        <w:fldChar w:fldCharType="begin"/>
      </w:r>
      <w:r>
        <w:instrText xml:space="preserve"> SEQ Figure \* ARABIC </w:instrText>
      </w:r>
      <w:r>
        <w:fldChar w:fldCharType="separate"/>
      </w:r>
      <w:r w:rsidR="00670F7A">
        <w:rPr>
          <w:noProof/>
        </w:rPr>
        <w:t>11</w:t>
      </w:r>
      <w:r>
        <w:fldChar w:fldCharType="end"/>
      </w:r>
      <w:r>
        <w:rPr>
          <w:rFonts w:hint="eastAsia"/>
        </w:rPr>
        <w:t>: MCS=9 and INR2 = 8.45 dB</w:t>
      </w:r>
    </w:p>
    <w:p w:rsidR="000F2E6E" w:rsidRDefault="000F2E6E" w:rsidP="000F2E6E">
      <w:pPr>
        <w:keepNext/>
        <w:jc w:val="center"/>
      </w:pPr>
      <w:r>
        <w:rPr>
          <w:rFonts w:hint="eastAsia"/>
          <w:noProof/>
          <w:lang w:val="en-US"/>
        </w:rPr>
        <w:lastRenderedPageBreak/>
        <w:drawing>
          <wp:inline distT="0" distB="0" distL="0" distR="0" wp14:anchorId="589D3BE6" wp14:editId="230FC365">
            <wp:extent cx="5481301" cy="350232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85719" cy="3505148"/>
                    </a:xfrm>
                    <a:prstGeom prst="rect">
                      <a:avLst/>
                    </a:prstGeom>
                    <a:noFill/>
                    <a:ln>
                      <a:noFill/>
                    </a:ln>
                  </pic:spPr>
                </pic:pic>
              </a:graphicData>
            </a:graphic>
          </wp:inline>
        </w:drawing>
      </w:r>
    </w:p>
    <w:p w:rsidR="000F2E6E" w:rsidRDefault="000F2E6E" w:rsidP="000F2E6E">
      <w:pPr>
        <w:pStyle w:val="Caption"/>
        <w:rPr>
          <w:lang w:val="en-US"/>
        </w:rPr>
      </w:pPr>
      <w:r>
        <w:t xml:space="preserve">Figure </w:t>
      </w:r>
      <w:r>
        <w:fldChar w:fldCharType="begin"/>
      </w:r>
      <w:r>
        <w:instrText xml:space="preserve"> SEQ Figure \* ARABIC </w:instrText>
      </w:r>
      <w:r>
        <w:fldChar w:fldCharType="separate"/>
      </w:r>
      <w:r w:rsidR="00670F7A">
        <w:rPr>
          <w:noProof/>
        </w:rPr>
        <w:t>12</w:t>
      </w:r>
      <w:r>
        <w:fldChar w:fldCharType="end"/>
      </w:r>
      <w:r>
        <w:rPr>
          <w:rFonts w:hint="eastAsia"/>
        </w:rPr>
        <w:t>: MCS=14 and INR2 = 8.45 dB</w:t>
      </w:r>
    </w:p>
    <w:p w:rsidR="000F2E6E" w:rsidRDefault="000F2E6E" w:rsidP="000F2E6E">
      <w:pPr>
        <w:pStyle w:val="Caption"/>
        <w:rPr>
          <w:lang w:val="en-US"/>
        </w:rPr>
      </w:pPr>
    </w:p>
    <w:p w:rsidR="00B45333" w:rsidRDefault="000F2E6E" w:rsidP="00B45333">
      <w:pPr>
        <w:keepNext/>
        <w:jc w:val="center"/>
      </w:pPr>
      <w:r>
        <w:rPr>
          <w:rFonts w:hint="eastAsia"/>
          <w:noProof/>
          <w:lang w:val="en-US"/>
        </w:rPr>
        <w:drawing>
          <wp:inline distT="0" distB="0" distL="0" distR="0" wp14:anchorId="2EC7AF31" wp14:editId="3D98B8CD">
            <wp:extent cx="5080959" cy="33509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080456" cy="3350658"/>
                    </a:xfrm>
                    <a:prstGeom prst="rect">
                      <a:avLst/>
                    </a:prstGeom>
                    <a:noFill/>
                    <a:ln>
                      <a:noFill/>
                    </a:ln>
                  </pic:spPr>
                </pic:pic>
              </a:graphicData>
            </a:graphic>
          </wp:inline>
        </w:drawing>
      </w:r>
    </w:p>
    <w:p w:rsidR="000F2E6E" w:rsidRDefault="00B45333" w:rsidP="00B45333">
      <w:pPr>
        <w:pStyle w:val="Caption"/>
        <w:rPr>
          <w:lang w:val="en-US"/>
        </w:rPr>
      </w:pPr>
      <w:r>
        <w:t xml:space="preserve">Figure </w:t>
      </w:r>
      <w:r>
        <w:fldChar w:fldCharType="begin"/>
      </w:r>
      <w:r>
        <w:instrText xml:space="preserve"> SEQ Figure \* ARABIC </w:instrText>
      </w:r>
      <w:r>
        <w:fldChar w:fldCharType="separate"/>
      </w:r>
      <w:r w:rsidR="00670F7A">
        <w:rPr>
          <w:noProof/>
        </w:rPr>
        <w:t>13</w:t>
      </w:r>
      <w:r>
        <w:fldChar w:fldCharType="end"/>
      </w:r>
      <w:r>
        <w:rPr>
          <w:rFonts w:hint="eastAsia"/>
        </w:rPr>
        <w:t>: MCS=16 and INR2 = 8.45 dB</w:t>
      </w:r>
    </w:p>
    <w:p w:rsidR="00B45333" w:rsidRDefault="000F2E6E" w:rsidP="00B45333">
      <w:pPr>
        <w:keepNext/>
        <w:jc w:val="center"/>
      </w:pPr>
      <w:r>
        <w:rPr>
          <w:rFonts w:hint="eastAsia"/>
          <w:noProof/>
          <w:lang w:val="en-US"/>
        </w:rPr>
        <w:lastRenderedPageBreak/>
        <w:drawing>
          <wp:inline distT="0" distB="0" distL="0" distR="0" wp14:anchorId="26F66DAF" wp14:editId="56DAAAEA">
            <wp:extent cx="5396747" cy="3338423"/>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395754" cy="3337809"/>
                    </a:xfrm>
                    <a:prstGeom prst="rect">
                      <a:avLst/>
                    </a:prstGeom>
                    <a:noFill/>
                    <a:ln>
                      <a:noFill/>
                    </a:ln>
                  </pic:spPr>
                </pic:pic>
              </a:graphicData>
            </a:graphic>
          </wp:inline>
        </w:drawing>
      </w:r>
    </w:p>
    <w:p w:rsidR="000F2E6E" w:rsidRDefault="00B45333" w:rsidP="00B45333">
      <w:pPr>
        <w:pStyle w:val="Caption"/>
        <w:rPr>
          <w:lang w:val="en-US"/>
        </w:rPr>
      </w:pPr>
      <w:r>
        <w:t xml:space="preserve">Figure </w:t>
      </w:r>
      <w:r>
        <w:fldChar w:fldCharType="begin"/>
      </w:r>
      <w:r>
        <w:instrText xml:space="preserve"> SEQ Figure \* ARABIC </w:instrText>
      </w:r>
      <w:r>
        <w:fldChar w:fldCharType="separate"/>
      </w:r>
      <w:r w:rsidR="00670F7A">
        <w:rPr>
          <w:noProof/>
        </w:rPr>
        <w:t>14</w:t>
      </w:r>
      <w:r>
        <w:fldChar w:fldCharType="end"/>
      </w:r>
      <w:r>
        <w:rPr>
          <w:rFonts w:hint="eastAsia"/>
        </w:rPr>
        <w:t>: MCS=18 and INR2 = 8.45 dB</w:t>
      </w:r>
    </w:p>
    <w:p w:rsidR="00296C87" w:rsidRDefault="000F2E6E" w:rsidP="00296C87">
      <w:pPr>
        <w:keepNext/>
        <w:jc w:val="center"/>
      </w:pPr>
      <w:r>
        <w:rPr>
          <w:rFonts w:hint="eastAsia"/>
          <w:noProof/>
          <w:lang w:val="en-US"/>
        </w:rPr>
        <w:drawing>
          <wp:inline distT="0" distB="0" distL="0" distR="0" wp14:anchorId="1DDBB2C5" wp14:editId="1065E84A">
            <wp:extent cx="4873625" cy="3597275"/>
            <wp:effectExtent l="0" t="0" r="0" b="317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873625" cy="3597275"/>
                    </a:xfrm>
                    <a:prstGeom prst="rect">
                      <a:avLst/>
                    </a:prstGeom>
                    <a:noFill/>
                    <a:ln>
                      <a:noFill/>
                    </a:ln>
                  </pic:spPr>
                </pic:pic>
              </a:graphicData>
            </a:graphic>
          </wp:inline>
        </w:drawing>
      </w:r>
    </w:p>
    <w:p w:rsidR="000F2E6E" w:rsidRDefault="00296C87" w:rsidP="00296C87">
      <w:pPr>
        <w:pStyle w:val="Caption"/>
        <w:rPr>
          <w:lang w:val="en-US"/>
        </w:rPr>
      </w:pPr>
      <w:r>
        <w:t xml:space="preserve">Figure </w:t>
      </w:r>
      <w:r>
        <w:fldChar w:fldCharType="begin"/>
      </w:r>
      <w:r>
        <w:instrText xml:space="preserve"> SEQ Figure \* ARABIC </w:instrText>
      </w:r>
      <w:r>
        <w:fldChar w:fldCharType="separate"/>
      </w:r>
      <w:r w:rsidR="00670F7A">
        <w:rPr>
          <w:noProof/>
        </w:rPr>
        <w:t>15</w:t>
      </w:r>
      <w:r>
        <w:fldChar w:fldCharType="end"/>
      </w:r>
      <w:r>
        <w:rPr>
          <w:rFonts w:hint="eastAsia"/>
        </w:rPr>
        <w:t>: MCS=9 and INR2 = 6.45 dB</w:t>
      </w:r>
    </w:p>
    <w:p w:rsidR="00EC1494" w:rsidRDefault="000F2E6E" w:rsidP="00EC1494">
      <w:pPr>
        <w:keepNext/>
        <w:jc w:val="center"/>
      </w:pPr>
      <w:r>
        <w:rPr>
          <w:rFonts w:hint="eastAsia"/>
          <w:noProof/>
          <w:lang w:val="en-US"/>
        </w:rPr>
        <w:lastRenderedPageBreak/>
        <w:drawing>
          <wp:inline distT="0" distB="0" distL="0" distR="0" wp14:anchorId="308D259E" wp14:editId="31E8E3DC">
            <wp:extent cx="4873625" cy="354520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873625" cy="3545205"/>
                    </a:xfrm>
                    <a:prstGeom prst="rect">
                      <a:avLst/>
                    </a:prstGeom>
                    <a:noFill/>
                    <a:ln>
                      <a:noFill/>
                    </a:ln>
                  </pic:spPr>
                </pic:pic>
              </a:graphicData>
            </a:graphic>
          </wp:inline>
        </w:drawing>
      </w:r>
    </w:p>
    <w:p w:rsidR="000F2E6E" w:rsidRDefault="00EC1494" w:rsidP="00EC1494">
      <w:pPr>
        <w:pStyle w:val="Caption"/>
        <w:rPr>
          <w:lang w:val="en-US"/>
        </w:rPr>
      </w:pPr>
      <w:r>
        <w:t xml:space="preserve">Figure </w:t>
      </w:r>
      <w:r>
        <w:fldChar w:fldCharType="begin"/>
      </w:r>
      <w:r>
        <w:instrText xml:space="preserve"> SEQ Figure \* ARABIC </w:instrText>
      </w:r>
      <w:r>
        <w:fldChar w:fldCharType="separate"/>
      </w:r>
      <w:r w:rsidR="00670F7A">
        <w:rPr>
          <w:noProof/>
        </w:rPr>
        <w:t>16</w:t>
      </w:r>
      <w:r>
        <w:fldChar w:fldCharType="end"/>
      </w:r>
      <w:r>
        <w:rPr>
          <w:rFonts w:hint="eastAsia"/>
        </w:rPr>
        <w:t>: MCS=14 and INR</w:t>
      </w:r>
      <w:r w:rsidR="003A220C">
        <w:rPr>
          <w:rFonts w:hint="eastAsia"/>
        </w:rPr>
        <w:t>2 = 6</w:t>
      </w:r>
      <w:r>
        <w:rPr>
          <w:rFonts w:hint="eastAsia"/>
        </w:rPr>
        <w:t>.45 dB</w:t>
      </w:r>
    </w:p>
    <w:p w:rsidR="003A220C" w:rsidRDefault="000F2E6E" w:rsidP="003A220C">
      <w:pPr>
        <w:keepNext/>
        <w:jc w:val="center"/>
      </w:pPr>
      <w:r>
        <w:rPr>
          <w:rFonts w:hint="eastAsia"/>
          <w:noProof/>
          <w:lang w:val="en-US"/>
        </w:rPr>
        <w:drawing>
          <wp:inline distT="0" distB="0" distL="0" distR="0" wp14:anchorId="4E7A3102" wp14:editId="40B6FB82">
            <wp:extent cx="4876800" cy="35433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876800" cy="3543300"/>
                    </a:xfrm>
                    <a:prstGeom prst="rect">
                      <a:avLst/>
                    </a:prstGeom>
                    <a:noFill/>
                    <a:ln>
                      <a:noFill/>
                    </a:ln>
                  </pic:spPr>
                </pic:pic>
              </a:graphicData>
            </a:graphic>
          </wp:inline>
        </w:drawing>
      </w:r>
    </w:p>
    <w:p w:rsidR="000F2E6E" w:rsidRDefault="003A220C" w:rsidP="003A220C">
      <w:pPr>
        <w:pStyle w:val="Caption"/>
        <w:rPr>
          <w:lang w:val="en-US"/>
        </w:rPr>
      </w:pPr>
      <w:r>
        <w:t xml:space="preserve">Figure </w:t>
      </w:r>
      <w:r>
        <w:fldChar w:fldCharType="begin"/>
      </w:r>
      <w:r>
        <w:instrText xml:space="preserve"> SEQ Figure \* ARABIC </w:instrText>
      </w:r>
      <w:r>
        <w:fldChar w:fldCharType="separate"/>
      </w:r>
      <w:r w:rsidR="00670F7A">
        <w:rPr>
          <w:noProof/>
        </w:rPr>
        <w:t>17</w:t>
      </w:r>
      <w:r>
        <w:fldChar w:fldCharType="end"/>
      </w:r>
      <w:r>
        <w:rPr>
          <w:rFonts w:hint="eastAsia"/>
        </w:rPr>
        <w:t>: MCS=16 and INR2 = 6.45 dB</w:t>
      </w:r>
    </w:p>
    <w:p w:rsidR="003A220C" w:rsidRDefault="000F2E6E" w:rsidP="003A220C">
      <w:pPr>
        <w:keepNext/>
        <w:jc w:val="center"/>
      </w:pPr>
      <w:r>
        <w:rPr>
          <w:rFonts w:hint="eastAsia"/>
          <w:noProof/>
          <w:lang w:val="en-US"/>
        </w:rPr>
        <w:lastRenderedPageBreak/>
        <w:drawing>
          <wp:inline distT="0" distB="0" distL="0" distR="0" wp14:anchorId="46DB85A4" wp14:editId="6EA2AF21">
            <wp:extent cx="5313872" cy="377878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314127" cy="3778962"/>
                    </a:xfrm>
                    <a:prstGeom prst="rect">
                      <a:avLst/>
                    </a:prstGeom>
                    <a:noFill/>
                    <a:ln>
                      <a:noFill/>
                    </a:ln>
                  </pic:spPr>
                </pic:pic>
              </a:graphicData>
            </a:graphic>
          </wp:inline>
        </w:drawing>
      </w:r>
    </w:p>
    <w:p w:rsidR="000F2E6E" w:rsidRPr="000F2E6E" w:rsidRDefault="003A220C" w:rsidP="003A220C">
      <w:pPr>
        <w:pStyle w:val="Caption"/>
        <w:rPr>
          <w:lang w:val="en-US"/>
        </w:rPr>
      </w:pPr>
      <w:r>
        <w:t xml:space="preserve">Figure </w:t>
      </w:r>
      <w:r>
        <w:fldChar w:fldCharType="begin"/>
      </w:r>
      <w:r>
        <w:instrText xml:space="preserve"> SEQ Figure \* ARABIC </w:instrText>
      </w:r>
      <w:r>
        <w:fldChar w:fldCharType="separate"/>
      </w:r>
      <w:r w:rsidR="00670F7A">
        <w:rPr>
          <w:noProof/>
        </w:rPr>
        <w:t>18</w:t>
      </w:r>
      <w:r>
        <w:fldChar w:fldCharType="end"/>
      </w:r>
      <w:r>
        <w:rPr>
          <w:rFonts w:hint="eastAsia"/>
        </w:rPr>
        <w:t>: MCS=18 and INR2 = 6.45 dB</w:t>
      </w:r>
    </w:p>
    <w:p w:rsidR="00533D0C" w:rsidRPr="00533D0C" w:rsidRDefault="00533D0C" w:rsidP="00533D0C">
      <w:pPr>
        <w:rPr>
          <w:lang w:val="en-US"/>
        </w:rPr>
      </w:pPr>
    </w:p>
    <w:p w:rsidR="002026BF" w:rsidRDefault="002026BF" w:rsidP="002026BF">
      <w:pPr>
        <w:pStyle w:val="Heading1"/>
        <w:numPr>
          <w:ilvl w:val="0"/>
          <w:numId w:val="0"/>
        </w:numPr>
        <w:ind w:left="432" w:hanging="432"/>
        <w:rPr>
          <w:lang w:val="en-US"/>
        </w:rPr>
      </w:pPr>
      <w:r>
        <w:rPr>
          <w:rFonts w:hint="eastAsia"/>
          <w:lang w:val="en-US"/>
        </w:rPr>
        <w:t>Reference</w:t>
      </w:r>
    </w:p>
    <w:p w:rsidR="002026BF" w:rsidRDefault="001B6FE4" w:rsidP="001B6FE4">
      <w:pPr>
        <w:pStyle w:val="ListParagraph"/>
        <w:numPr>
          <w:ilvl w:val="0"/>
          <w:numId w:val="18"/>
        </w:numPr>
        <w:ind w:firstLineChars="0"/>
        <w:rPr>
          <w:lang w:val="en-US"/>
        </w:rPr>
      </w:pPr>
      <w:bookmarkStart w:id="12" w:name="_Ref419569147"/>
      <w:r w:rsidRPr="001B6FE4">
        <w:rPr>
          <w:lang w:val="en-US"/>
        </w:rPr>
        <w:t>R4-152400</w:t>
      </w:r>
      <w:r>
        <w:rPr>
          <w:rFonts w:hint="eastAsia"/>
          <w:lang w:val="en-US"/>
        </w:rPr>
        <w:t xml:space="preserve">, </w:t>
      </w:r>
      <w:r w:rsidRPr="001B6FE4">
        <w:rPr>
          <w:lang w:val="en-US"/>
        </w:rPr>
        <w:t>WF on CRS-IM PDSCH demodulation (TM10)</w:t>
      </w:r>
      <w:r>
        <w:rPr>
          <w:rFonts w:hint="eastAsia"/>
          <w:lang w:val="en-US"/>
        </w:rPr>
        <w:t>, Ericsson, Apr</w:t>
      </w:r>
      <w:r w:rsidR="00C26C73">
        <w:rPr>
          <w:rFonts w:hint="eastAsia"/>
          <w:lang w:val="en-US"/>
        </w:rPr>
        <w:t>.</w:t>
      </w:r>
      <w:r>
        <w:rPr>
          <w:rFonts w:hint="eastAsia"/>
          <w:lang w:val="en-US"/>
        </w:rPr>
        <w:t xml:space="preserve"> 2015.</w:t>
      </w:r>
      <w:bookmarkEnd w:id="12"/>
      <w:r>
        <w:rPr>
          <w:rFonts w:hint="eastAsia"/>
          <w:lang w:val="en-US"/>
        </w:rPr>
        <w:t xml:space="preserve"> </w:t>
      </w:r>
    </w:p>
    <w:p w:rsidR="00D43CE0" w:rsidRDefault="009807B6" w:rsidP="00D43CE0">
      <w:pPr>
        <w:pStyle w:val="ListParagraph"/>
        <w:numPr>
          <w:ilvl w:val="0"/>
          <w:numId w:val="18"/>
        </w:numPr>
        <w:ind w:firstLineChars="0"/>
        <w:rPr>
          <w:lang w:val="en-US"/>
        </w:rPr>
      </w:pPr>
      <w:bookmarkStart w:id="13" w:name="_Ref419623365"/>
      <w:r w:rsidRPr="0085554C">
        <w:rPr>
          <w:lang w:val="en-US"/>
        </w:rPr>
        <w:t>R4-152082</w:t>
      </w:r>
      <w:r w:rsidRPr="0085554C">
        <w:rPr>
          <w:rFonts w:hint="eastAsia"/>
          <w:lang w:val="en-US"/>
        </w:rPr>
        <w:t xml:space="preserve">, </w:t>
      </w:r>
      <w:r w:rsidRPr="0085554C">
        <w:rPr>
          <w:lang w:val="en-US"/>
        </w:rPr>
        <w:t>Initial considerations on TM10 test case design</w:t>
      </w:r>
      <w:r w:rsidRPr="0085554C">
        <w:rPr>
          <w:rFonts w:hint="eastAsia"/>
          <w:lang w:val="en-US"/>
        </w:rPr>
        <w:t xml:space="preserve">, </w:t>
      </w:r>
      <w:r w:rsidRPr="0085554C">
        <w:rPr>
          <w:lang w:val="en-US"/>
        </w:rPr>
        <w:t>Samsung</w:t>
      </w:r>
      <w:r w:rsidRPr="0085554C">
        <w:rPr>
          <w:rFonts w:hint="eastAsia"/>
          <w:lang w:val="en-US"/>
        </w:rPr>
        <w:t>, Apr. 2015</w:t>
      </w:r>
      <w:r w:rsidR="0004488C" w:rsidRPr="0085554C">
        <w:rPr>
          <w:rFonts w:hint="eastAsia"/>
          <w:lang w:val="en-US"/>
        </w:rPr>
        <w:t>.</w:t>
      </w:r>
      <w:bookmarkEnd w:id="13"/>
    </w:p>
    <w:p w:rsidR="002C3121" w:rsidRDefault="002C3121" w:rsidP="002C3121">
      <w:pPr>
        <w:pStyle w:val="ListParagraph"/>
        <w:numPr>
          <w:ilvl w:val="0"/>
          <w:numId w:val="18"/>
        </w:numPr>
        <w:ind w:firstLineChars="0"/>
        <w:rPr>
          <w:lang w:val="en-US"/>
        </w:rPr>
      </w:pPr>
      <w:bookmarkStart w:id="14" w:name="_Ref431550462"/>
      <w:r w:rsidRPr="002C3121">
        <w:rPr>
          <w:lang w:val="en-US"/>
        </w:rPr>
        <w:t>R4-155191</w:t>
      </w:r>
      <w:r>
        <w:rPr>
          <w:rFonts w:hint="eastAsia"/>
          <w:lang w:val="en-US"/>
        </w:rPr>
        <w:t>, WF</w:t>
      </w:r>
      <w:r w:rsidRPr="002C3121">
        <w:rPr>
          <w:lang w:val="en-US"/>
        </w:rPr>
        <w:t xml:space="preserve"> on CRS-IM demodulation v10 (clean)</w:t>
      </w:r>
      <w:r>
        <w:rPr>
          <w:rFonts w:hint="eastAsia"/>
          <w:lang w:val="en-US"/>
        </w:rPr>
        <w:t>, Ericsson, ZTE, August 2015</w:t>
      </w:r>
      <w:bookmarkEnd w:id="14"/>
    </w:p>
    <w:p w:rsidR="00D724F5" w:rsidRPr="00892018" w:rsidRDefault="00EB5D35" w:rsidP="00D724F5">
      <w:pPr>
        <w:pStyle w:val="ListParagraph"/>
        <w:numPr>
          <w:ilvl w:val="0"/>
          <w:numId w:val="18"/>
        </w:numPr>
        <w:ind w:firstLineChars="0"/>
        <w:rPr>
          <w:lang w:val="en-US"/>
        </w:rPr>
      </w:pPr>
      <w:bookmarkStart w:id="15" w:name="_Ref434846878"/>
      <w:r w:rsidRPr="00892018">
        <w:rPr>
          <w:lang w:val="en-US"/>
        </w:rPr>
        <w:t>R4-156622</w:t>
      </w:r>
      <w:r w:rsidRPr="00892018">
        <w:rPr>
          <w:rFonts w:hint="eastAsia"/>
          <w:lang w:val="en-US"/>
        </w:rPr>
        <w:t xml:space="preserve">, </w:t>
      </w:r>
      <w:r w:rsidRPr="00EB5D35">
        <w:t>WF on TM10 test setup</w:t>
      </w:r>
      <w:r>
        <w:rPr>
          <w:rFonts w:hint="eastAsia"/>
        </w:rPr>
        <w:t>, Ericsson, Oct. , 2015</w:t>
      </w:r>
      <w:bookmarkEnd w:id="15"/>
    </w:p>
    <w:sectPr w:rsidR="00D724F5" w:rsidRPr="00892018">
      <w:headerReference w:type="even" r:id="rId28"/>
      <w:footerReference w:type="default" r:id="rId2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E6776" w:rsidRDefault="00CE6776">
      <w:r>
        <w:separator/>
      </w:r>
    </w:p>
  </w:endnote>
  <w:endnote w:type="continuationSeparator" w:id="0">
    <w:p w:rsidR="00CE6776" w:rsidRDefault="00CE6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018" w:rsidRDefault="00892018"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260EF">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260EF">
      <w:rPr>
        <w:rStyle w:val="PageNumber"/>
      </w:rPr>
      <w:t>16</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E6776" w:rsidRDefault="00CE6776">
      <w:r>
        <w:separator/>
      </w:r>
    </w:p>
  </w:footnote>
  <w:footnote w:type="continuationSeparator" w:id="0">
    <w:p w:rsidR="00CE6776" w:rsidRDefault="00CE67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92018" w:rsidRDefault="008920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Reference"/>
      <w:lvlText w:val="*"/>
      <w:lvlJc w:val="left"/>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5661153"/>
    <w:multiLevelType w:val="hybridMultilevel"/>
    <w:tmpl w:val="9C2E40C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76B125F"/>
    <w:multiLevelType w:val="hybridMultilevel"/>
    <w:tmpl w:val="D14A7D30"/>
    <w:lvl w:ilvl="0" w:tplc="FB6CF050">
      <w:start w:val="1"/>
      <w:numFmt w:val="bullet"/>
      <w:lvlText w:val="–"/>
      <w:lvlJc w:val="left"/>
      <w:pPr>
        <w:tabs>
          <w:tab w:val="num" w:pos="720"/>
        </w:tabs>
        <w:ind w:left="720" w:hanging="360"/>
      </w:pPr>
      <w:rPr>
        <w:rFonts w:ascii="宋体" w:hAnsi="宋体" w:hint="default"/>
      </w:rPr>
    </w:lvl>
    <w:lvl w:ilvl="1" w:tplc="F7400616">
      <w:start w:val="1"/>
      <w:numFmt w:val="bullet"/>
      <w:lvlText w:val="–"/>
      <w:lvlJc w:val="left"/>
      <w:pPr>
        <w:tabs>
          <w:tab w:val="num" w:pos="1440"/>
        </w:tabs>
        <w:ind w:left="1440" w:hanging="360"/>
      </w:pPr>
      <w:rPr>
        <w:rFonts w:ascii="宋体" w:hAnsi="宋体" w:hint="default"/>
      </w:rPr>
    </w:lvl>
    <w:lvl w:ilvl="2" w:tplc="D9C850FC" w:tentative="1">
      <w:start w:val="1"/>
      <w:numFmt w:val="bullet"/>
      <w:lvlText w:val="–"/>
      <w:lvlJc w:val="left"/>
      <w:pPr>
        <w:tabs>
          <w:tab w:val="num" w:pos="2160"/>
        </w:tabs>
        <w:ind w:left="2160" w:hanging="360"/>
      </w:pPr>
      <w:rPr>
        <w:rFonts w:ascii="宋体" w:hAnsi="宋体" w:hint="default"/>
      </w:rPr>
    </w:lvl>
    <w:lvl w:ilvl="3" w:tplc="53A44CAC" w:tentative="1">
      <w:start w:val="1"/>
      <w:numFmt w:val="bullet"/>
      <w:lvlText w:val="–"/>
      <w:lvlJc w:val="left"/>
      <w:pPr>
        <w:tabs>
          <w:tab w:val="num" w:pos="2880"/>
        </w:tabs>
        <w:ind w:left="2880" w:hanging="360"/>
      </w:pPr>
      <w:rPr>
        <w:rFonts w:ascii="宋体" w:hAnsi="宋体" w:hint="default"/>
      </w:rPr>
    </w:lvl>
    <w:lvl w:ilvl="4" w:tplc="F02C580C" w:tentative="1">
      <w:start w:val="1"/>
      <w:numFmt w:val="bullet"/>
      <w:lvlText w:val="–"/>
      <w:lvlJc w:val="left"/>
      <w:pPr>
        <w:tabs>
          <w:tab w:val="num" w:pos="3600"/>
        </w:tabs>
        <w:ind w:left="3600" w:hanging="360"/>
      </w:pPr>
      <w:rPr>
        <w:rFonts w:ascii="宋体" w:hAnsi="宋体" w:hint="default"/>
      </w:rPr>
    </w:lvl>
    <w:lvl w:ilvl="5" w:tplc="30988E9C" w:tentative="1">
      <w:start w:val="1"/>
      <w:numFmt w:val="bullet"/>
      <w:lvlText w:val="–"/>
      <w:lvlJc w:val="left"/>
      <w:pPr>
        <w:tabs>
          <w:tab w:val="num" w:pos="4320"/>
        </w:tabs>
        <w:ind w:left="4320" w:hanging="360"/>
      </w:pPr>
      <w:rPr>
        <w:rFonts w:ascii="宋体" w:hAnsi="宋体" w:hint="default"/>
      </w:rPr>
    </w:lvl>
    <w:lvl w:ilvl="6" w:tplc="9B6C16BC" w:tentative="1">
      <w:start w:val="1"/>
      <w:numFmt w:val="bullet"/>
      <w:lvlText w:val="–"/>
      <w:lvlJc w:val="left"/>
      <w:pPr>
        <w:tabs>
          <w:tab w:val="num" w:pos="5040"/>
        </w:tabs>
        <w:ind w:left="5040" w:hanging="360"/>
      </w:pPr>
      <w:rPr>
        <w:rFonts w:ascii="宋体" w:hAnsi="宋体" w:hint="default"/>
      </w:rPr>
    </w:lvl>
    <w:lvl w:ilvl="7" w:tplc="A3B877CE" w:tentative="1">
      <w:start w:val="1"/>
      <w:numFmt w:val="bullet"/>
      <w:lvlText w:val="–"/>
      <w:lvlJc w:val="left"/>
      <w:pPr>
        <w:tabs>
          <w:tab w:val="num" w:pos="5760"/>
        </w:tabs>
        <w:ind w:left="5760" w:hanging="360"/>
      </w:pPr>
      <w:rPr>
        <w:rFonts w:ascii="宋体" w:hAnsi="宋体" w:hint="default"/>
      </w:rPr>
    </w:lvl>
    <w:lvl w:ilvl="8" w:tplc="77706A0C" w:tentative="1">
      <w:start w:val="1"/>
      <w:numFmt w:val="bullet"/>
      <w:lvlText w:val="–"/>
      <w:lvlJc w:val="left"/>
      <w:pPr>
        <w:tabs>
          <w:tab w:val="num" w:pos="6480"/>
        </w:tabs>
        <w:ind w:left="6480" w:hanging="360"/>
      </w:pPr>
      <w:rPr>
        <w:rFonts w:ascii="宋体" w:hAnsi="宋体" w:hint="default"/>
      </w:rPr>
    </w:lvl>
  </w:abstractNum>
  <w:abstractNum w:abstractNumId="7">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nsid w:val="1A46185E"/>
    <w:multiLevelType w:val="hybridMultilevel"/>
    <w:tmpl w:val="23F83328"/>
    <w:lvl w:ilvl="0" w:tplc="07B645AE">
      <w:start w:val="1"/>
      <w:numFmt w:val="bullet"/>
      <w:lvlText w:val="•"/>
      <w:lvlJc w:val="left"/>
      <w:pPr>
        <w:tabs>
          <w:tab w:val="num" w:pos="720"/>
        </w:tabs>
        <w:ind w:left="720" w:hanging="360"/>
      </w:pPr>
      <w:rPr>
        <w:rFonts w:ascii="宋体" w:hAnsi="宋体" w:hint="default"/>
      </w:rPr>
    </w:lvl>
    <w:lvl w:ilvl="1" w:tplc="746CBE7E">
      <w:start w:val="1690"/>
      <w:numFmt w:val="bullet"/>
      <w:lvlText w:val="–"/>
      <w:lvlJc w:val="left"/>
      <w:pPr>
        <w:tabs>
          <w:tab w:val="num" w:pos="1440"/>
        </w:tabs>
        <w:ind w:left="1440" w:hanging="360"/>
      </w:pPr>
      <w:rPr>
        <w:rFonts w:ascii="宋体" w:hAnsi="宋体" w:hint="default"/>
      </w:rPr>
    </w:lvl>
    <w:lvl w:ilvl="2" w:tplc="589EF7D2" w:tentative="1">
      <w:start w:val="1"/>
      <w:numFmt w:val="bullet"/>
      <w:lvlText w:val="•"/>
      <w:lvlJc w:val="left"/>
      <w:pPr>
        <w:tabs>
          <w:tab w:val="num" w:pos="2160"/>
        </w:tabs>
        <w:ind w:left="2160" w:hanging="360"/>
      </w:pPr>
      <w:rPr>
        <w:rFonts w:ascii="宋体" w:hAnsi="宋体" w:hint="default"/>
      </w:rPr>
    </w:lvl>
    <w:lvl w:ilvl="3" w:tplc="E382A594" w:tentative="1">
      <w:start w:val="1"/>
      <w:numFmt w:val="bullet"/>
      <w:lvlText w:val="•"/>
      <w:lvlJc w:val="left"/>
      <w:pPr>
        <w:tabs>
          <w:tab w:val="num" w:pos="2880"/>
        </w:tabs>
        <w:ind w:left="2880" w:hanging="360"/>
      </w:pPr>
      <w:rPr>
        <w:rFonts w:ascii="宋体" w:hAnsi="宋体" w:hint="default"/>
      </w:rPr>
    </w:lvl>
    <w:lvl w:ilvl="4" w:tplc="98F20C22" w:tentative="1">
      <w:start w:val="1"/>
      <w:numFmt w:val="bullet"/>
      <w:lvlText w:val="•"/>
      <w:lvlJc w:val="left"/>
      <w:pPr>
        <w:tabs>
          <w:tab w:val="num" w:pos="3600"/>
        </w:tabs>
        <w:ind w:left="3600" w:hanging="360"/>
      </w:pPr>
      <w:rPr>
        <w:rFonts w:ascii="宋体" w:hAnsi="宋体" w:hint="default"/>
      </w:rPr>
    </w:lvl>
    <w:lvl w:ilvl="5" w:tplc="F81C10E0" w:tentative="1">
      <w:start w:val="1"/>
      <w:numFmt w:val="bullet"/>
      <w:lvlText w:val="•"/>
      <w:lvlJc w:val="left"/>
      <w:pPr>
        <w:tabs>
          <w:tab w:val="num" w:pos="4320"/>
        </w:tabs>
        <w:ind w:left="4320" w:hanging="360"/>
      </w:pPr>
      <w:rPr>
        <w:rFonts w:ascii="宋体" w:hAnsi="宋体" w:hint="default"/>
      </w:rPr>
    </w:lvl>
    <w:lvl w:ilvl="6" w:tplc="BB427B0A" w:tentative="1">
      <w:start w:val="1"/>
      <w:numFmt w:val="bullet"/>
      <w:lvlText w:val="•"/>
      <w:lvlJc w:val="left"/>
      <w:pPr>
        <w:tabs>
          <w:tab w:val="num" w:pos="5040"/>
        </w:tabs>
        <w:ind w:left="5040" w:hanging="360"/>
      </w:pPr>
      <w:rPr>
        <w:rFonts w:ascii="宋体" w:hAnsi="宋体" w:hint="default"/>
      </w:rPr>
    </w:lvl>
    <w:lvl w:ilvl="7" w:tplc="C3E83186" w:tentative="1">
      <w:start w:val="1"/>
      <w:numFmt w:val="bullet"/>
      <w:lvlText w:val="•"/>
      <w:lvlJc w:val="left"/>
      <w:pPr>
        <w:tabs>
          <w:tab w:val="num" w:pos="5760"/>
        </w:tabs>
        <w:ind w:left="5760" w:hanging="360"/>
      </w:pPr>
      <w:rPr>
        <w:rFonts w:ascii="宋体" w:hAnsi="宋体" w:hint="default"/>
      </w:rPr>
    </w:lvl>
    <w:lvl w:ilvl="8" w:tplc="3490D428" w:tentative="1">
      <w:start w:val="1"/>
      <w:numFmt w:val="bullet"/>
      <w:lvlText w:val="•"/>
      <w:lvlJc w:val="left"/>
      <w:pPr>
        <w:tabs>
          <w:tab w:val="num" w:pos="6480"/>
        </w:tabs>
        <w:ind w:left="6480" w:hanging="360"/>
      </w:pPr>
      <w:rPr>
        <w:rFonts w:ascii="宋体" w:hAnsi="宋体" w:hint="default"/>
      </w:rPr>
    </w:lvl>
  </w:abstractNum>
  <w:abstractNum w:abstractNumId="9">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36D3715"/>
    <w:multiLevelType w:val="hybridMultilevel"/>
    <w:tmpl w:val="669CCE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6315A6E"/>
    <w:multiLevelType w:val="hybridMultilevel"/>
    <w:tmpl w:val="0980F4FE"/>
    <w:lvl w:ilvl="0" w:tplc="4BD6E22C">
      <w:start w:val="1"/>
      <w:numFmt w:val="bullet"/>
      <w:lvlText w:val="•"/>
      <w:lvlJc w:val="left"/>
      <w:pPr>
        <w:tabs>
          <w:tab w:val="num" w:pos="720"/>
        </w:tabs>
        <w:ind w:left="720" w:hanging="360"/>
      </w:pPr>
      <w:rPr>
        <w:rFonts w:ascii="宋体" w:hAnsi="宋体" w:hint="default"/>
      </w:rPr>
    </w:lvl>
    <w:lvl w:ilvl="1" w:tplc="5C76B944">
      <w:start w:val="1806"/>
      <w:numFmt w:val="bullet"/>
      <w:lvlText w:val="–"/>
      <w:lvlJc w:val="left"/>
      <w:pPr>
        <w:tabs>
          <w:tab w:val="num" w:pos="1440"/>
        </w:tabs>
        <w:ind w:left="1440" w:hanging="360"/>
      </w:pPr>
      <w:rPr>
        <w:rFonts w:ascii="宋体" w:hAnsi="宋体" w:hint="default"/>
      </w:rPr>
    </w:lvl>
    <w:lvl w:ilvl="2" w:tplc="1F66F156" w:tentative="1">
      <w:start w:val="1"/>
      <w:numFmt w:val="bullet"/>
      <w:lvlText w:val="•"/>
      <w:lvlJc w:val="left"/>
      <w:pPr>
        <w:tabs>
          <w:tab w:val="num" w:pos="2160"/>
        </w:tabs>
        <w:ind w:left="2160" w:hanging="360"/>
      </w:pPr>
      <w:rPr>
        <w:rFonts w:ascii="宋体" w:hAnsi="宋体" w:hint="default"/>
      </w:rPr>
    </w:lvl>
    <w:lvl w:ilvl="3" w:tplc="1A4AE2F2" w:tentative="1">
      <w:start w:val="1"/>
      <w:numFmt w:val="bullet"/>
      <w:lvlText w:val="•"/>
      <w:lvlJc w:val="left"/>
      <w:pPr>
        <w:tabs>
          <w:tab w:val="num" w:pos="2880"/>
        </w:tabs>
        <w:ind w:left="2880" w:hanging="360"/>
      </w:pPr>
      <w:rPr>
        <w:rFonts w:ascii="宋体" w:hAnsi="宋体" w:hint="default"/>
      </w:rPr>
    </w:lvl>
    <w:lvl w:ilvl="4" w:tplc="1514F91E" w:tentative="1">
      <w:start w:val="1"/>
      <w:numFmt w:val="bullet"/>
      <w:lvlText w:val="•"/>
      <w:lvlJc w:val="left"/>
      <w:pPr>
        <w:tabs>
          <w:tab w:val="num" w:pos="3600"/>
        </w:tabs>
        <w:ind w:left="3600" w:hanging="360"/>
      </w:pPr>
      <w:rPr>
        <w:rFonts w:ascii="宋体" w:hAnsi="宋体" w:hint="default"/>
      </w:rPr>
    </w:lvl>
    <w:lvl w:ilvl="5" w:tplc="9E1AD016" w:tentative="1">
      <w:start w:val="1"/>
      <w:numFmt w:val="bullet"/>
      <w:lvlText w:val="•"/>
      <w:lvlJc w:val="left"/>
      <w:pPr>
        <w:tabs>
          <w:tab w:val="num" w:pos="4320"/>
        </w:tabs>
        <w:ind w:left="4320" w:hanging="360"/>
      </w:pPr>
      <w:rPr>
        <w:rFonts w:ascii="宋体" w:hAnsi="宋体" w:hint="default"/>
      </w:rPr>
    </w:lvl>
    <w:lvl w:ilvl="6" w:tplc="94DC512C" w:tentative="1">
      <w:start w:val="1"/>
      <w:numFmt w:val="bullet"/>
      <w:lvlText w:val="•"/>
      <w:lvlJc w:val="left"/>
      <w:pPr>
        <w:tabs>
          <w:tab w:val="num" w:pos="5040"/>
        </w:tabs>
        <w:ind w:left="5040" w:hanging="360"/>
      </w:pPr>
      <w:rPr>
        <w:rFonts w:ascii="宋体" w:hAnsi="宋体" w:hint="default"/>
      </w:rPr>
    </w:lvl>
    <w:lvl w:ilvl="7" w:tplc="58D67CF4" w:tentative="1">
      <w:start w:val="1"/>
      <w:numFmt w:val="bullet"/>
      <w:lvlText w:val="•"/>
      <w:lvlJc w:val="left"/>
      <w:pPr>
        <w:tabs>
          <w:tab w:val="num" w:pos="5760"/>
        </w:tabs>
        <w:ind w:left="5760" w:hanging="360"/>
      </w:pPr>
      <w:rPr>
        <w:rFonts w:ascii="宋体" w:hAnsi="宋体" w:hint="default"/>
      </w:rPr>
    </w:lvl>
    <w:lvl w:ilvl="8" w:tplc="2138C666" w:tentative="1">
      <w:start w:val="1"/>
      <w:numFmt w:val="bullet"/>
      <w:lvlText w:val="•"/>
      <w:lvlJc w:val="left"/>
      <w:pPr>
        <w:tabs>
          <w:tab w:val="num" w:pos="6480"/>
        </w:tabs>
        <w:ind w:left="6480" w:hanging="360"/>
      </w:pPr>
      <w:rPr>
        <w:rFonts w:ascii="宋体" w:hAnsi="宋体" w:hint="default"/>
      </w:rPr>
    </w:lvl>
  </w:abstractNum>
  <w:abstractNum w:abstractNumId="12">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3">
    <w:nsid w:val="29B94D2B"/>
    <w:multiLevelType w:val="hybridMultilevel"/>
    <w:tmpl w:val="51883E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6">
    <w:nsid w:val="42E33683"/>
    <w:multiLevelType w:val="hybridMultilevel"/>
    <w:tmpl w:val="DBAE36B8"/>
    <w:lvl w:ilvl="0" w:tplc="77FC7BC4">
      <w:start w:val="1"/>
      <w:numFmt w:val="bullet"/>
      <w:lvlText w:val="•"/>
      <w:lvlJc w:val="left"/>
      <w:pPr>
        <w:tabs>
          <w:tab w:val="num" w:pos="720"/>
        </w:tabs>
        <w:ind w:left="720" w:hanging="360"/>
      </w:pPr>
      <w:rPr>
        <w:rFonts w:ascii="宋体" w:hAnsi="宋体" w:hint="default"/>
      </w:rPr>
    </w:lvl>
    <w:lvl w:ilvl="1" w:tplc="AD30850C">
      <w:start w:val="5472"/>
      <w:numFmt w:val="bullet"/>
      <w:lvlText w:val="–"/>
      <w:lvlJc w:val="left"/>
      <w:pPr>
        <w:tabs>
          <w:tab w:val="num" w:pos="1440"/>
        </w:tabs>
        <w:ind w:left="1440" w:hanging="360"/>
      </w:pPr>
      <w:rPr>
        <w:rFonts w:ascii="宋体" w:hAnsi="宋体" w:hint="default"/>
      </w:rPr>
    </w:lvl>
    <w:lvl w:ilvl="2" w:tplc="A6A82CE6" w:tentative="1">
      <w:start w:val="1"/>
      <w:numFmt w:val="bullet"/>
      <w:lvlText w:val="•"/>
      <w:lvlJc w:val="left"/>
      <w:pPr>
        <w:tabs>
          <w:tab w:val="num" w:pos="2160"/>
        </w:tabs>
        <w:ind w:left="2160" w:hanging="360"/>
      </w:pPr>
      <w:rPr>
        <w:rFonts w:ascii="宋体" w:hAnsi="宋体" w:hint="default"/>
      </w:rPr>
    </w:lvl>
    <w:lvl w:ilvl="3" w:tplc="F2E02DFA" w:tentative="1">
      <w:start w:val="1"/>
      <w:numFmt w:val="bullet"/>
      <w:lvlText w:val="•"/>
      <w:lvlJc w:val="left"/>
      <w:pPr>
        <w:tabs>
          <w:tab w:val="num" w:pos="2880"/>
        </w:tabs>
        <w:ind w:left="2880" w:hanging="360"/>
      </w:pPr>
      <w:rPr>
        <w:rFonts w:ascii="宋体" w:hAnsi="宋体" w:hint="default"/>
      </w:rPr>
    </w:lvl>
    <w:lvl w:ilvl="4" w:tplc="42120320" w:tentative="1">
      <w:start w:val="1"/>
      <w:numFmt w:val="bullet"/>
      <w:lvlText w:val="•"/>
      <w:lvlJc w:val="left"/>
      <w:pPr>
        <w:tabs>
          <w:tab w:val="num" w:pos="3600"/>
        </w:tabs>
        <w:ind w:left="3600" w:hanging="360"/>
      </w:pPr>
      <w:rPr>
        <w:rFonts w:ascii="宋体" w:hAnsi="宋体" w:hint="default"/>
      </w:rPr>
    </w:lvl>
    <w:lvl w:ilvl="5" w:tplc="279E587A" w:tentative="1">
      <w:start w:val="1"/>
      <w:numFmt w:val="bullet"/>
      <w:lvlText w:val="•"/>
      <w:lvlJc w:val="left"/>
      <w:pPr>
        <w:tabs>
          <w:tab w:val="num" w:pos="4320"/>
        </w:tabs>
        <w:ind w:left="4320" w:hanging="360"/>
      </w:pPr>
      <w:rPr>
        <w:rFonts w:ascii="宋体" w:hAnsi="宋体" w:hint="default"/>
      </w:rPr>
    </w:lvl>
    <w:lvl w:ilvl="6" w:tplc="AC3E52BA" w:tentative="1">
      <w:start w:val="1"/>
      <w:numFmt w:val="bullet"/>
      <w:lvlText w:val="•"/>
      <w:lvlJc w:val="left"/>
      <w:pPr>
        <w:tabs>
          <w:tab w:val="num" w:pos="5040"/>
        </w:tabs>
        <w:ind w:left="5040" w:hanging="360"/>
      </w:pPr>
      <w:rPr>
        <w:rFonts w:ascii="宋体" w:hAnsi="宋体" w:hint="default"/>
      </w:rPr>
    </w:lvl>
    <w:lvl w:ilvl="7" w:tplc="216472C2" w:tentative="1">
      <w:start w:val="1"/>
      <w:numFmt w:val="bullet"/>
      <w:lvlText w:val="•"/>
      <w:lvlJc w:val="left"/>
      <w:pPr>
        <w:tabs>
          <w:tab w:val="num" w:pos="5760"/>
        </w:tabs>
        <w:ind w:left="5760" w:hanging="360"/>
      </w:pPr>
      <w:rPr>
        <w:rFonts w:ascii="宋体" w:hAnsi="宋体" w:hint="default"/>
      </w:rPr>
    </w:lvl>
    <w:lvl w:ilvl="8" w:tplc="14707554" w:tentative="1">
      <w:start w:val="1"/>
      <w:numFmt w:val="bullet"/>
      <w:lvlText w:val="•"/>
      <w:lvlJc w:val="left"/>
      <w:pPr>
        <w:tabs>
          <w:tab w:val="num" w:pos="6480"/>
        </w:tabs>
        <w:ind w:left="6480" w:hanging="360"/>
      </w:pPr>
      <w:rPr>
        <w:rFonts w:ascii="宋体" w:hAnsi="宋体" w:hint="default"/>
      </w:rPr>
    </w:lvl>
  </w:abstractNum>
  <w:abstractNum w:abstractNumId="17">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B7F145E"/>
    <w:multiLevelType w:val="hybridMultilevel"/>
    <w:tmpl w:val="33D03C5C"/>
    <w:lvl w:ilvl="0" w:tplc="090EBBC2">
      <w:start w:val="1"/>
      <w:numFmt w:val="bullet"/>
      <w:lvlText w:val="•"/>
      <w:lvlJc w:val="left"/>
      <w:pPr>
        <w:tabs>
          <w:tab w:val="num" w:pos="720"/>
        </w:tabs>
        <w:ind w:left="720" w:hanging="360"/>
      </w:pPr>
      <w:rPr>
        <w:rFonts w:ascii="宋体" w:hAnsi="宋体" w:hint="default"/>
      </w:rPr>
    </w:lvl>
    <w:lvl w:ilvl="1" w:tplc="73B09438">
      <w:start w:val="78"/>
      <w:numFmt w:val="bullet"/>
      <w:lvlText w:val="–"/>
      <w:lvlJc w:val="left"/>
      <w:pPr>
        <w:tabs>
          <w:tab w:val="num" w:pos="1440"/>
        </w:tabs>
        <w:ind w:left="1440" w:hanging="360"/>
      </w:pPr>
      <w:rPr>
        <w:rFonts w:ascii="宋体" w:hAnsi="宋体" w:hint="default"/>
      </w:rPr>
    </w:lvl>
    <w:lvl w:ilvl="2" w:tplc="C33672AC" w:tentative="1">
      <w:start w:val="1"/>
      <w:numFmt w:val="bullet"/>
      <w:lvlText w:val="•"/>
      <w:lvlJc w:val="left"/>
      <w:pPr>
        <w:tabs>
          <w:tab w:val="num" w:pos="2160"/>
        </w:tabs>
        <w:ind w:left="2160" w:hanging="360"/>
      </w:pPr>
      <w:rPr>
        <w:rFonts w:ascii="宋体" w:hAnsi="宋体" w:hint="default"/>
      </w:rPr>
    </w:lvl>
    <w:lvl w:ilvl="3" w:tplc="8AC4FF9E" w:tentative="1">
      <w:start w:val="1"/>
      <w:numFmt w:val="bullet"/>
      <w:lvlText w:val="•"/>
      <w:lvlJc w:val="left"/>
      <w:pPr>
        <w:tabs>
          <w:tab w:val="num" w:pos="2880"/>
        </w:tabs>
        <w:ind w:left="2880" w:hanging="360"/>
      </w:pPr>
      <w:rPr>
        <w:rFonts w:ascii="宋体" w:hAnsi="宋体" w:hint="default"/>
      </w:rPr>
    </w:lvl>
    <w:lvl w:ilvl="4" w:tplc="DEDA08C4" w:tentative="1">
      <w:start w:val="1"/>
      <w:numFmt w:val="bullet"/>
      <w:lvlText w:val="•"/>
      <w:lvlJc w:val="left"/>
      <w:pPr>
        <w:tabs>
          <w:tab w:val="num" w:pos="3600"/>
        </w:tabs>
        <w:ind w:left="3600" w:hanging="360"/>
      </w:pPr>
      <w:rPr>
        <w:rFonts w:ascii="宋体" w:hAnsi="宋体" w:hint="default"/>
      </w:rPr>
    </w:lvl>
    <w:lvl w:ilvl="5" w:tplc="9D7E7C84" w:tentative="1">
      <w:start w:val="1"/>
      <w:numFmt w:val="bullet"/>
      <w:lvlText w:val="•"/>
      <w:lvlJc w:val="left"/>
      <w:pPr>
        <w:tabs>
          <w:tab w:val="num" w:pos="4320"/>
        </w:tabs>
        <w:ind w:left="4320" w:hanging="360"/>
      </w:pPr>
      <w:rPr>
        <w:rFonts w:ascii="宋体" w:hAnsi="宋体" w:hint="default"/>
      </w:rPr>
    </w:lvl>
    <w:lvl w:ilvl="6" w:tplc="79564C70" w:tentative="1">
      <w:start w:val="1"/>
      <w:numFmt w:val="bullet"/>
      <w:lvlText w:val="•"/>
      <w:lvlJc w:val="left"/>
      <w:pPr>
        <w:tabs>
          <w:tab w:val="num" w:pos="5040"/>
        </w:tabs>
        <w:ind w:left="5040" w:hanging="360"/>
      </w:pPr>
      <w:rPr>
        <w:rFonts w:ascii="宋体" w:hAnsi="宋体" w:hint="default"/>
      </w:rPr>
    </w:lvl>
    <w:lvl w:ilvl="7" w:tplc="DEF618DC" w:tentative="1">
      <w:start w:val="1"/>
      <w:numFmt w:val="bullet"/>
      <w:lvlText w:val="•"/>
      <w:lvlJc w:val="left"/>
      <w:pPr>
        <w:tabs>
          <w:tab w:val="num" w:pos="5760"/>
        </w:tabs>
        <w:ind w:left="5760" w:hanging="360"/>
      </w:pPr>
      <w:rPr>
        <w:rFonts w:ascii="宋体" w:hAnsi="宋体" w:hint="default"/>
      </w:rPr>
    </w:lvl>
    <w:lvl w:ilvl="8" w:tplc="2D824218" w:tentative="1">
      <w:start w:val="1"/>
      <w:numFmt w:val="bullet"/>
      <w:lvlText w:val="•"/>
      <w:lvlJc w:val="left"/>
      <w:pPr>
        <w:tabs>
          <w:tab w:val="num" w:pos="6480"/>
        </w:tabs>
        <w:ind w:left="6480" w:hanging="360"/>
      </w:pPr>
      <w:rPr>
        <w:rFonts w:ascii="宋体" w:hAnsi="宋体" w:hint="default"/>
      </w:rPr>
    </w:lvl>
  </w:abstractNum>
  <w:abstractNum w:abstractNumId="19">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nsid w:val="58626AD5"/>
    <w:multiLevelType w:val="hybridMultilevel"/>
    <w:tmpl w:val="65C0F8D2"/>
    <w:lvl w:ilvl="0" w:tplc="04090001">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60C000F3"/>
    <w:multiLevelType w:val="hybridMultilevel"/>
    <w:tmpl w:val="209C62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23">
    <w:nsid w:val="68530727"/>
    <w:multiLevelType w:val="hybridMultilevel"/>
    <w:tmpl w:val="3D82EE7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6F28152B"/>
    <w:multiLevelType w:val="hybridMultilevel"/>
    <w:tmpl w:val="8D989772"/>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
  </w:num>
  <w:num w:numId="2">
    <w:abstractNumId w:val="22"/>
  </w:num>
  <w:num w:numId="3">
    <w:abstractNumId w:val="12"/>
  </w:num>
  <w:num w:numId="4">
    <w:abstractNumId w:val="29"/>
  </w:num>
  <w:num w:numId="5">
    <w:abstractNumId w:val="5"/>
  </w:num>
  <w:num w:numId="6">
    <w:abstractNumId w:val="17"/>
  </w:num>
  <w:num w:numId="7">
    <w:abstractNumId w:val="26"/>
  </w:num>
  <w:num w:numId="8">
    <w:abstractNumId w:val="19"/>
  </w:num>
  <w:num w:numId="9">
    <w:abstractNumId w:val="15"/>
  </w:num>
  <w:num w:numId="10">
    <w:abstractNumId w:val="27"/>
  </w:num>
  <w:num w:numId="11">
    <w:abstractNumId w:val="24"/>
  </w:num>
  <w:num w:numId="12">
    <w:abstractNumId w:val="7"/>
  </w:num>
  <w:num w:numId="13">
    <w:abstractNumId w:val="3"/>
  </w:num>
  <w:num w:numId="14">
    <w:abstractNumId w:val="9"/>
  </w:num>
  <w:num w:numId="15">
    <w:abstractNumId w:val="28"/>
  </w:num>
  <w:num w:numId="16">
    <w:abstractNumId w:val="14"/>
  </w:num>
  <w:num w:numId="17">
    <w:abstractNumId w:val="2"/>
  </w:num>
  <w:num w:numId="18">
    <w:abstractNumId w:val="25"/>
  </w:num>
  <w:num w:numId="19">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0">
    <w:abstractNumId w:val="10"/>
  </w:num>
  <w:num w:numId="21">
    <w:abstractNumId w:val="13"/>
  </w:num>
  <w:num w:numId="22">
    <w:abstractNumId w:val="4"/>
  </w:num>
  <w:num w:numId="23">
    <w:abstractNumId w:val="21"/>
  </w:num>
  <w:num w:numId="24">
    <w:abstractNumId w:val="16"/>
  </w:num>
  <w:num w:numId="25">
    <w:abstractNumId w:val="20"/>
  </w:num>
  <w:num w:numId="26">
    <w:abstractNumId w:val="8"/>
  </w:num>
  <w:num w:numId="27">
    <w:abstractNumId w:val="11"/>
  </w:num>
  <w:num w:numId="28">
    <w:abstractNumId w:val="18"/>
  </w:num>
  <w:num w:numId="29">
    <w:abstractNumId w:val="6"/>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3115F"/>
    <w:rsid w:val="00004B7B"/>
    <w:rsid w:val="00007260"/>
    <w:rsid w:val="00015A19"/>
    <w:rsid w:val="00015B9C"/>
    <w:rsid w:val="00016764"/>
    <w:rsid w:val="000173A2"/>
    <w:rsid w:val="000246EB"/>
    <w:rsid w:val="00026EDA"/>
    <w:rsid w:val="00031496"/>
    <w:rsid w:val="0003279D"/>
    <w:rsid w:val="00035A95"/>
    <w:rsid w:val="00040A52"/>
    <w:rsid w:val="00043AFB"/>
    <w:rsid w:val="0004488C"/>
    <w:rsid w:val="00045868"/>
    <w:rsid w:val="00051AAF"/>
    <w:rsid w:val="0005240C"/>
    <w:rsid w:val="0005242B"/>
    <w:rsid w:val="00054032"/>
    <w:rsid w:val="00072848"/>
    <w:rsid w:val="00075BE0"/>
    <w:rsid w:val="0007668A"/>
    <w:rsid w:val="00080027"/>
    <w:rsid w:val="00084CEC"/>
    <w:rsid w:val="00086F37"/>
    <w:rsid w:val="00093EEB"/>
    <w:rsid w:val="00094048"/>
    <w:rsid w:val="000948D4"/>
    <w:rsid w:val="000A0C1A"/>
    <w:rsid w:val="000A752C"/>
    <w:rsid w:val="000B26D2"/>
    <w:rsid w:val="000B4583"/>
    <w:rsid w:val="000B6F93"/>
    <w:rsid w:val="000B77F5"/>
    <w:rsid w:val="000C13B4"/>
    <w:rsid w:val="000C30CD"/>
    <w:rsid w:val="000C4119"/>
    <w:rsid w:val="000D390B"/>
    <w:rsid w:val="000E263C"/>
    <w:rsid w:val="000E58C5"/>
    <w:rsid w:val="000E7D8A"/>
    <w:rsid w:val="000F144F"/>
    <w:rsid w:val="000F2044"/>
    <w:rsid w:val="000F2E6E"/>
    <w:rsid w:val="000F60B2"/>
    <w:rsid w:val="000F642E"/>
    <w:rsid w:val="000F725F"/>
    <w:rsid w:val="00100E91"/>
    <w:rsid w:val="001048CB"/>
    <w:rsid w:val="001121D2"/>
    <w:rsid w:val="00112201"/>
    <w:rsid w:val="001131D0"/>
    <w:rsid w:val="00113F00"/>
    <w:rsid w:val="001162A8"/>
    <w:rsid w:val="00125357"/>
    <w:rsid w:val="001260F6"/>
    <w:rsid w:val="00127701"/>
    <w:rsid w:val="00130DB0"/>
    <w:rsid w:val="00131F98"/>
    <w:rsid w:val="00132565"/>
    <w:rsid w:val="00135A2E"/>
    <w:rsid w:val="00153BA9"/>
    <w:rsid w:val="00157EAE"/>
    <w:rsid w:val="00160945"/>
    <w:rsid w:val="00160FC2"/>
    <w:rsid w:val="00166D37"/>
    <w:rsid w:val="00166F98"/>
    <w:rsid w:val="001707F2"/>
    <w:rsid w:val="00171594"/>
    <w:rsid w:val="00177CC9"/>
    <w:rsid w:val="00180096"/>
    <w:rsid w:val="001805E5"/>
    <w:rsid w:val="001807D0"/>
    <w:rsid w:val="00182390"/>
    <w:rsid w:val="001841F1"/>
    <w:rsid w:val="001849C3"/>
    <w:rsid w:val="00187A18"/>
    <w:rsid w:val="00187D58"/>
    <w:rsid w:val="0019129C"/>
    <w:rsid w:val="00197EC1"/>
    <w:rsid w:val="001A01BF"/>
    <w:rsid w:val="001A25ED"/>
    <w:rsid w:val="001A638A"/>
    <w:rsid w:val="001B07C2"/>
    <w:rsid w:val="001B0E7E"/>
    <w:rsid w:val="001B0E87"/>
    <w:rsid w:val="001B466E"/>
    <w:rsid w:val="001B6327"/>
    <w:rsid w:val="001B6B90"/>
    <w:rsid w:val="001B6FE4"/>
    <w:rsid w:val="001B72B7"/>
    <w:rsid w:val="001D6428"/>
    <w:rsid w:val="001D6592"/>
    <w:rsid w:val="001E2922"/>
    <w:rsid w:val="001E2BCB"/>
    <w:rsid w:val="001E34AE"/>
    <w:rsid w:val="001E3EBE"/>
    <w:rsid w:val="001F2699"/>
    <w:rsid w:val="001F5E00"/>
    <w:rsid w:val="001F5E81"/>
    <w:rsid w:val="001F7FF8"/>
    <w:rsid w:val="002026BF"/>
    <w:rsid w:val="002046E6"/>
    <w:rsid w:val="0020614E"/>
    <w:rsid w:val="00211EF2"/>
    <w:rsid w:val="00216465"/>
    <w:rsid w:val="00216D83"/>
    <w:rsid w:val="0021747D"/>
    <w:rsid w:val="00220FD1"/>
    <w:rsid w:val="00221532"/>
    <w:rsid w:val="002307B7"/>
    <w:rsid w:val="0023122F"/>
    <w:rsid w:val="002367CC"/>
    <w:rsid w:val="00237E20"/>
    <w:rsid w:val="0024083F"/>
    <w:rsid w:val="002508E6"/>
    <w:rsid w:val="00252D95"/>
    <w:rsid w:val="002564C7"/>
    <w:rsid w:val="002569C6"/>
    <w:rsid w:val="00261554"/>
    <w:rsid w:val="00264101"/>
    <w:rsid w:val="00270647"/>
    <w:rsid w:val="00272573"/>
    <w:rsid w:val="00272B43"/>
    <w:rsid w:val="00274B7E"/>
    <w:rsid w:val="00280419"/>
    <w:rsid w:val="0028114E"/>
    <w:rsid w:val="00281FB3"/>
    <w:rsid w:val="00290F74"/>
    <w:rsid w:val="002910A4"/>
    <w:rsid w:val="00293BDC"/>
    <w:rsid w:val="00296320"/>
    <w:rsid w:val="00296C87"/>
    <w:rsid w:val="002977EA"/>
    <w:rsid w:val="002B3C9B"/>
    <w:rsid w:val="002B5041"/>
    <w:rsid w:val="002C2EA4"/>
    <w:rsid w:val="002C3121"/>
    <w:rsid w:val="002C3C51"/>
    <w:rsid w:val="002C7A10"/>
    <w:rsid w:val="002D2B57"/>
    <w:rsid w:val="002D5960"/>
    <w:rsid w:val="002D75A2"/>
    <w:rsid w:val="002E0D67"/>
    <w:rsid w:val="002E1CDB"/>
    <w:rsid w:val="002E26A8"/>
    <w:rsid w:val="002E48C6"/>
    <w:rsid w:val="002E6775"/>
    <w:rsid w:val="002F6970"/>
    <w:rsid w:val="00300390"/>
    <w:rsid w:val="00303D52"/>
    <w:rsid w:val="0031217F"/>
    <w:rsid w:val="00313575"/>
    <w:rsid w:val="00315AC6"/>
    <w:rsid w:val="003179FA"/>
    <w:rsid w:val="003216DA"/>
    <w:rsid w:val="003259F5"/>
    <w:rsid w:val="0033115F"/>
    <w:rsid w:val="0033227D"/>
    <w:rsid w:val="003344C1"/>
    <w:rsid w:val="003455D2"/>
    <w:rsid w:val="00355CE4"/>
    <w:rsid w:val="00357541"/>
    <w:rsid w:val="00371150"/>
    <w:rsid w:val="00373313"/>
    <w:rsid w:val="00373ACB"/>
    <w:rsid w:val="00374B74"/>
    <w:rsid w:val="00386563"/>
    <w:rsid w:val="00387EB1"/>
    <w:rsid w:val="0039330D"/>
    <w:rsid w:val="00394EF9"/>
    <w:rsid w:val="00394F9F"/>
    <w:rsid w:val="0039592D"/>
    <w:rsid w:val="003A0E9F"/>
    <w:rsid w:val="003A220C"/>
    <w:rsid w:val="003A4340"/>
    <w:rsid w:val="003A5799"/>
    <w:rsid w:val="003C2448"/>
    <w:rsid w:val="003C3F6C"/>
    <w:rsid w:val="003D0DEB"/>
    <w:rsid w:val="003D25FE"/>
    <w:rsid w:val="003D4043"/>
    <w:rsid w:val="003E319E"/>
    <w:rsid w:val="003E7479"/>
    <w:rsid w:val="003F2476"/>
    <w:rsid w:val="00404770"/>
    <w:rsid w:val="004062EE"/>
    <w:rsid w:val="00406A30"/>
    <w:rsid w:val="004105B8"/>
    <w:rsid w:val="00410CBD"/>
    <w:rsid w:val="004122B7"/>
    <w:rsid w:val="0041231F"/>
    <w:rsid w:val="0041465A"/>
    <w:rsid w:val="00416452"/>
    <w:rsid w:val="00416EC3"/>
    <w:rsid w:val="00417F6B"/>
    <w:rsid w:val="00420B49"/>
    <w:rsid w:val="00422C89"/>
    <w:rsid w:val="004260EF"/>
    <w:rsid w:val="00433FF0"/>
    <w:rsid w:val="00442F9C"/>
    <w:rsid w:val="0044687D"/>
    <w:rsid w:val="0045065E"/>
    <w:rsid w:val="00457D85"/>
    <w:rsid w:val="00463C49"/>
    <w:rsid w:val="004719A7"/>
    <w:rsid w:val="004824C1"/>
    <w:rsid w:val="004912E3"/>
    <w:rsid w:val="00493C74"/>
    <w:rsid w:val="004950BA"/>
    <w:rsid w:val="004B04FD"/>
    <w:rsid w:val="004B0E99"/>
    <w:rsid w:val="004B37C6"/>
    <w:rsid w:val="004B4D8A"/>
    <w:rsid w:val="004B565B"/>
    <w:rsid w:val="004B7041"/>
    <w:rsid w:val="004C7F18"/>
    <w:rsid w:val="004D1869"/>
    <w:rsid w:val="004D29FA"/>
    <w:rsid w:val="004E0E91"/>
    <w:rsid w:val="004E11B0"/>
    <w:rsid w:val="004E1CE7"/>
    <w:rsid w:val="004E5E69"/>
    <w:rsid w:val="004F12D4"/>
    <w:rsid w:val="004F29C5"/>
    <w:rsid w:val="004F7E5B"/>
    <w:rsid w:val="00506FCB"/>
    <w:rsid w:val="0051669B"/>
    <w:rsid w:val="00521425"/>
    <w:rsid w:val="00530CE4"/>
    <w:rsid w:val="00532232"/>
    <w:rsid w:val="005328E0"/>
    <w:rsid w:val="00533D0C"/>
    <w:rsid w:val="00536997"/>
    <w:rsid w:val="00542EC1"/>
    <w:rsid w:val="0054440F"/>
    <w:rsid w:val="0054541A"/>
    <w:rsid w:val="00547C15"/>
    <w:rsid w:val="0055050C"/>
    <w:rsid w:val="00552AAA"/>
    <w:rsid w:val="00553723"/>
    <w:rsid w:val="005549EA"/>
    <w:rsid w:val="0055569C"/>
    <w:rsid w:val="005600E5"/>
    <w:rsid w:val="005600FB"/>
    <w:rsid w:val="0056047C"/>
    <w:rsid w:val="0056275E"/>
    <w:rsid w:val="0056349B"/>
    <w:rsid w:val="005638FD"/>
    <w:rsid w:val="00563AD9"/>
    <w:rsid w:val="00567A46"/>
    <w:rsid w:val="00573E75"/>
    <w:rsid w:val="005864CC"/>
    <w:rsid w:val="00591123"/>
    <w:rsid w:val="005928BD"/>
    <w:rsid w:val="00592D97"/>
    <w:rsid w:val="005977C8"/>
    <w:rsid w:val="005A20B2"/>
    <w:rsid w:val="005A2E5A"/>
    <w:rsid w:val="005A3926"/>
    <w:rsid w:val="005A447B"/>
    <w:rsid w:val="005A4D03"/>
    <w:rsid w:val="005A6C21"/>
    <w:rsid w:val="005B4761"/>
    <w:rsid w:val="005B603D"/>
    <w:rsid w:val="005B60FF"/>
    <w:rsid w:val="005B67DC"/>
    <w:rsid w:val="005C17B6"/>
    <w:rsid w:val="005D2F47"/>
    <w:rsid w:val="005D564B"/>
    <w:rsid w:val="005D5B18"/>
    <w:rsid w:val="005E0115"/>
    <w:rsid w:val="005E1447"/>
    <w:rsid w:val="005E1875"/>
    <w:rsid w:val="005E19EA"/>
    <w:rsid w:val="005E33BD"/>
    <w:rsid w:val="005E495F"/>
    <w:rsid w:val="005E7787"/>
    <w:rsid w:val="005F3890"/>
    <w:rsid w:val="005F3927"/>
    <w:rsid w:val="005F5A31"/>
    <w:rsid w:val="00601494"/>
    <w:rsid w:val="00602C39"/>
    <w:rsid w:val="00605AFD"/>
    <w:rsid w:val="00606AC2"/>
    <w:rsid w:val="0061073A"/>
    <w:rsid w:val="00610EDA"/>
    <w:rsid w:val="0061263B"/>
    <w:rsid w:val="0061487F"/>
    <w:rsid w:val="00616889"/>
    <w:rsid w:val="0061696F"/>
    <w:rsid w:val="00621407"/>
    <w:rsid w:val="00622097"/>
    <w:rsid w:val="00625265"/>
    <w:rsid w:val="00626D45"/>
    <w:rsid w:val="00630573"/>
    <w:rsid w:val="006321BB"/>
    <w:rsid w:val="00632FFE"/>
    <w:rsid w:val="006458BF"/>
    <w:rsid w:val="00646908"/>
    <w:rsid w:val="00646B62"/>
    <w:rsid w:val="0065103D"/>
    <w:rsid w:val="00654154"/>
    <w:rsid w:val="00656CA4"/>
    <w:rsid w:val="00660E91"/>
    <w:rsid w:val="0066427E"/>
    <w:rsid w:val="00665A53"/>
    <w:rsid w:val="00665C7F"/>
    <w:rsid w:val="0066667A"/>
    <w:rsid w:val="00667620"/>
    <w:rsid w:val="006700F4"/>
    <w:rsid w:val="00670F7A"/>
    <w:rsid w:val="00682FBE"/>
    <w:rsid w:val="00683167"/>
    <w:rsid w:val="00684035"/>
    <w:rsid w:val="00684DB4"/>
    <w:rsid w:val="006856F5"/>
    <w:rsid w:val="00685755"/>
    <w:rsid w:val="00690360"/>
    <w:rsid w:val="00691A08"/>
    <w:rsid w:val="006923ED"/>
    <w:rsid w:val="006943DF"/>
    <w:rsid w:val="006950A4"/>
    <w:rsid w:val="00695AF3"/>
    <w:rsid w:val="006971C9"/>
    <w:rsid w:val="00697B3C"/>
    <w:rsid w:val="006A0877"/>
    <w:rsid w:val="006A2084"/>
    <w:rsid w:val="006A510B"/>
    <w:rsid w:val="006B0901"/>
    <w:rsid w:val="006B3E21"/>
    <w:rsid w:val="006B57BD"/>
    <w:rsid w:val="006B5D81"/>
    <w:rsid w:val="006C1643"/>
    <w:rsid w:val="006C17E3"/>
    <w:rsid w:val="006C1A0A"/>
    <w:rsid w:val="006D07E2"/>
    <w:rsid w:val="006D7962"/>
    <w:rsid w:val="006E19D8"/>
    <w:rsid w:val="006E402A"/>
    <w:rsid w:val="006E6AB9"/>
    <w:rsid w:val="006F1A4C"/>
    <w:rsid w:val="007021F4"/>
    <w:rsid w:val="007054D1"/>
    <w:rsid w:val="0070632B"/>
    <w:rsid w:val="007113FF"/>
    <w:rsid w:val="00712154"/>
    <w:rsid w:val="007125A9"/>
    <w:rsid w:val="007146CA"/>
    <w:rsid w:val="00720370"/>
    <w:rsid w:val="0072733A"/>
    <w:rsid w:val="00746C95"/>
    <w:rsid w:val="007500D8"/>
    <w:rsid w:val="00752956"/>
    <w:rsid w:val="0075646E"/>
    <w:rsid w:val="0075782D"/>
    <w:rsid w:val="0076091F"/>
    <w:rsid w:val="00760ED5"/>
    <w:rsid w:val="007667F7"/>
    <w:rsid w:val="00767E12"/>
    <w:rsid w:val="007770BE"/>
    <w:rsid w:val="007866D1"/>
    <w:rsid w:val="00790F39"/>
    <w:rsid w:val="00792F1D"/>
    <w:rsid w:val="00793C26"/>
    <w:rsid w:val="007A1074"/>
    <w:rsid w:val="007A3AC8"/>
    <w:rsid w:val="007A4DCF"/>
    <w:rsid w:val="007A5E21"/>
    <w:rsid w:val="007A60BB"/>
    <w:rsid w:val="007A6D6B"/>
    <w:rsid w:val="007B0BC2"/>
    <w:rsid w:val="007C4DC1"/>
    <w:rsid w:val="007D5A90"/>
    <w:rsid w:val="007E10A2"/>
    <w:rsid w:val="007E2235"/>
    <w:rsid w:val="007E27F3"/>
    <w:rsid w:val="007E5AE3"/>
    <w:rsid w:val="007F040C"/>
    <w:rsid w:val="007F0599"/>
    <w:rsid w:val="007F2F54"/>
    <w:rsid w:val="007F5904"/>
    <w:rsid w:val="007F7488"/>
    <w:rsid w:val="00812E53"/>
    <w:rsid w:val="0081426E"/>
    <w:rsid w:val="00816A38"/>
    <w:rsid w:val="00816AAD"/>
    <w:rsid w:val="008228E0"/>
    <w:rsid w:val="008261E6"/>
    <w:rsid w:val="00840706"/>
    <w:rsid w:val="00844F8A"/>
    <w:rsid w:val="00852DB4"/>
    <w:rsid w:val="0085554C"/>
    <w:rsid w:val="00857CEA"/>
    <w:rsid w:val="00860BA1"/>
    <w:rsid w:val="008612F8"/>
    <w:rsid w:val="008613FE"/>
    <w:rsid w:val="0086417C"/>
    <w:rsid w:val="008659F8"/>
    <w:rsid w:val="00870F66"/>
    <w:rsid w:val="00874446"/>
    <w:rsid w:val="00874860"/>
    <w:rsid w:val="0087659A"/>
    <w:rsid w:val="0087790D"/>
    <w:rsid w:val="00882E2F"/>
    <w:rsid w:val="0088333C"/>
    <w:rsid w:val="00892018"/>
    <w:rsid w:val="00896224"/>
    <w:rsid w:val="008A0E03"/>
    <w:rsid w:val="008A43A0"/>
    <w:rsid w:val="008A45ED"/>
    <w:rsid w:val="008A6B17"/>
    <w:rsid w:val="008A6E77"/>
    <w:rsid w:val="008B3BF9"/>
    <w:rsid w:val="008C2B6A"/>
    <w:rsid w:val="008D07F7"/>
    <w:rsid w:val="008D30A4"/>
    <w:rsid w:val="008D3E92"/>
    <w:rsid w:val="008D567E"/>
    <w:rsid w:val="008E3500"/>
    <w:rsid w:val="008F6F03"/>
    <w:rsid w:val="00914396"/>
    <w:rsid w:val="00914BE2"/>
    <w:rsid w:val="00915285"/>
    <w:rsid w:val="00915CF3"/>
    <w:rsid w:val="00922851"/>
    <w:rsid w:val="00923137"/>
    <w:rsid w:val="00927B1B"/>
    <w:rsid w:val="00930A0D"/>
    <w:rsid w:val="00933164"/>
    <w:rsid w:val="00936C94"/>
    <w:rsid w:val="00937FB7"/>
    <w:rsid w:val="00942549"/>
    <w:rsid w:val="00944316"/>
    <w:rsid w:val="0094632A"/>
    <w:rsid w:val="00946655"/>
    <w:rsid w:val="00951222"/>
    <w:rsid w:val="00957C5B"/>
    <w:rsid w:val="00961A0A"/>
    <w:rsid w:val="0096358B"/>
    <w:rsid w:val="00971A2B"/>
    <w:rsid w:val="00975E3D"/>
    <w:rsid w:val="009772D3"/>
    <w:rsid w:val="009804DC"/>
    <w:rsid w:val="009807B6"/>
    <w:rsid w:val="00981D8C"/>
    <w:rsid w:val="0098483D"/>
    <w:rsid w:val="00987A31"/>
    <w:rsid w:val="009A0911"/>
    <w:rsid w:val="009A45F0"/>
    <w:rsid w:val="009A50AF"/>
    <w:rsid w:val="009A7F90"/>
    <w:rsid w:val="009B1816"/>
    <w:rsid w:val="009B1DAF"/>
    <w:rsid w:val="009B400F"/>
    <w:rsid w:val="009B4610"/>
    <w:rsid w:val="009C66E4"/>
    <w:rsid w:val="009C6923"/>
    <w:rsid w:val="009C7188"/>
    <w:rsid w:val="009D2144"/>
    <w:rsid w:val="009D7766"/>
    <w:rsid w:val="009E1947"/>
    <w:rsid w:val="009E36A1"/>
    <w:rsid w:val="009E3AD0"/>
    <w:rsid w:val="009E4669"/>
    <w:rsid w:val="009E482C"/>
    <w:rsid w:val="009E7C9B"/>
    <w:rsid w:val="009F2363"/>
    <w:rsid w:val="00A04429"/>
    <w:rsid w:val="00A12838"/>
    <w:rsid w:val="00A14E17"/>
    <w:rsid w:val="00A15C9B"/>
    <w:rsid w:val="00A211B8"/>
    <w:rsid w:val="00A31F75"/>
    <w:rsid w:val="00A372E4"/>
    <w:rsid w:val="00A37B87"/>
    <w:rsid w:val="00A408B3"/>
    <w:rsid w:val="00A40B6B"/>
    <w:rsid w:val="00A427BF"/>
    <w:rsid w:val="00A46849"/>
    <w:rsid w:val="00A63F36"/>
    <w:rsid w:val="00A651A5"/>
    <w:rsid w:val="00A6547C"/>
    <w:rsid w:val="00A67C14"/>
    <w:rsid w:val="00A71C2F"/>
    <w:rsid w:val="00A739DF"/>
    <w:rsid w:val="00A847B3"/>
    <w:rsid w:val="00A85FBA"/>
    <w:rsid w:val="00A90221"/>
    <w:rsid w:val="00A91C32"/>
    <w:rsid w:val="00AA4567"/>
    <w:rsid w:val="00AA4CE7"/>
    <w:rsid w:val="00AA65D9"/>
    <w:rsid w:val="00AC16E1"/>
    <w:rsid w:val="00AC1B98"/>
    <w:rsid w:val="00AC1FA8"/>
    <w:rsid w:val="00AC24AD"/>
    <w:rsid w:val="00AC2B73"/>
    <w:rsid w:val="00AC6493"/>
    <w:rsid w:val="00AD2D0C"/>
    <w:rsid w:val="00AD3AE3"/>
    <w:rsid w:val="00AD5415"/>
    <w:rsid w:val="00AD6F5C"/>
    <w:rsid w:val="00AE2DEC"/>
    <w:rsid w:val="00AE3810"/>
    <w:rsid w:val="00AE4881"/>
    <w:rsid w:val="00AE6CD8"/>
    <w:rsid w:val="00AF21EF"/>
    <w:rsid w:val="00AF4629"/>
    <w:rsid w:val="00B001EB"/>
    <w:rsid w:val="00B01816"/>
    <w:rsid w:val="00B01C44"/>
    <w:rsid w:val="00B0291F"/>
    <w:rsid w:val="00B070B4"/>
    <w:rsid w:val="00B10A90"/>
    <w:rsid w:val="00B110DF"/>
    <w:rsid w:val="00B1799F"/>
    <w:rsid w:val="00B20B2A"/>
    <w:rsid w:val="00B22348"/>
    <w:rsid w:val="00B26E33"/>
    <w:rsid w:val="00B32471"/>
    <w:rsid w:val="00B34CEC"/>
    <w:rsid w:val="00B356B7"/>
    <w:rsid w:val="00B404DD"/>
    <w:rsid w:val="00B440E1"/>
    <w:rsid w:val="00B44923"/>
    <w:rsid w:val="00B45333"/>
    <w:rsid w:val="00B518B6"/>
    <w:rsid w:val="00B5329C"/>
    <w:rsid w:val="00B5624B"/>
    <w:rsid w:val="00B60F3E"/>
    <w:rsid w:val="00B641F2"/>
    <w:rsid w:val="00B70F7F"/>
    <w:rsid w:val="00B73091"/>
    <w:rsid w:val="00B73BFA"/>
    <w:rsid w:val="00B74003"/>
    <w:rsid w:val="00B77433"/>
    <w:rsid w:val="00B91082"/>
    <w:rsid w:val="00B92A16"/>
    <w:rsid w:val="00B92FFA"/>
    <w:rsid w:val="00B94095"/>
    <w:rsid w:val="00B9449B"/>
    <w:rsid w:val="00B96DC2"/>
    <w:rsid w:val="00BA0A3C"/>
    <w:rsid w:val="00BA2BBC"/>
    <w:rsid w:val="00BA44F6"/>
    <w:rsid w:val="00BA468E"/>
    <w:rsid w:val="00BB0609"/>
    <w:rsid w:val="00BB409B"/>
    <w:rsid w:val="00BB5E89"/>
    <w:rsid w:val="00BB7AB5"/>
    <w:rsid w:val="00BC0DAE"/>
    <w:rsid w:val="00BC57B2"/>
    <w:rsid w:val="00BC78AE"/>
    <w:rsid w:val="00BD2B36"/>
    <w:rsid w:val="00BD4B80"/>
    <w:rsid w:val="00BD5376"/>
    <w:rsid w:val="00BD6F66"/>
    <w:rsid w:val="00BE0A8F"/>
    <w:rsid w:val="00BE12AA"/>
    <w:rsid w:val="00BE14AD"/>
    <w:rsid w:val="00BE3442"/>
    <w:rsid w:val="00BF1CA6"/>
    <w:rsid w:val="00BF2790"/>
    <w:rsid w:val="00BF3D17"/>
    <w:rsid w:val="00BF4E8D"/>
    <w:rsid w:val="00C0070F"/>
    <w:rsid w:val="00C023E7"/>
    <w:rsid w:val="00C024D5"/>
    <w:rsid w:val="00C03BEB"/>
    <w:rsid w:val="00C04461"/>
    <w:rsid w:val="00C216DE"/>
    <w:rsid w:val="00C21EFE"/>
    <w:rsid w:val="00C22655"/>
    <w:rsid w:val="00C23302"/>
    <w:rsid w:val="00C256B1"/>
    <w:rsid w:val="00C265B3"/>
    <w:rsid w:val="00C26C73"/>
    <w:rsid w:val="00C3065D"/>
    <w:rsid w:val="00C40781"/>
    <w:rsid w:val="00C434D1"/>
    <w:rsid w:val="00C44F53"/>
    <w:rsid w:val="00C460A3"/>
    <w:rsid w:val="00C47B06"/>
    <w:rsid w:val="00C56F01"/>
    <w:rsid w:val="00C62A48"/>
    <w:rsid w:val="00C63F39"/>
    <w:rsid w:val="00C6639F"/>
    <w:rsid w:val="00C66B01"/>
    <w:rsid w:val="00C70167"/>
    <w:rsid w:val="00C70557"/>
    <w:rsid w:val="00C76D76"/>
    <w:rsid w:val="00C77188"/>
    <w:rsid w:val="00C8322B"/>
    <w:rsid w:val="00C841D2"/>
    <w:rsid w:val="00C91EB2"/>
    <w:rsid w:val="00CB0D6C"/>
    <w:rsid w:val="00CC1B0D"/>
    <w:rsid w:val="00CD03DE"/>
    <w:rsid w:val="00CD0CCF"/>
    <w:rsid w:val="00CD341D"/>
    <w:rsid w:val="00CD4651"/>
    <w:rsid w:val="00CD546D"/>
    <w:rsid w:val="00CD75F5"/>
    <w:rsid w:val="00CE3671"/>
    <w:rsid w:val="00CE628E"/>
    <w:rsid w:val="00CE6776"/>
    <w:rsid w:val="00CE7F1A"/>
    <w:rsid w:val="00CF257F"/>
    <w:rsid w:val="00D01B9D"/>
    <w:rsid w:val="00D05DA5"/>
    <w:rsid w:val="00D12CC8"/>
    <w:rsid w:val="00D152AC"/>
    <w:rsid w:val="00D22922"/>
    <w:rsid w:val="00D22B1A"/>
    <w:rsid w:val="00D236D6"/>
    <w:rsid w:val="00D24FE9"/>
    <w:rsid w:val="00D335AA"/>
    <w:rsid w:val="00D35F5B"/>
    <w:rsid w:val="00D376AF"/>
    <w:rsid w:val="00D422B2"/>
    <w:rsid w:val="00D42F81"/>
    <w:rsid w:val="00D43CE0"/>
    <w:rsid w:val="00D50775"/>
    <w:rsid w:val="00D62F81"/>
    <w:rsid w:val="00D63BCC"/>
    <w:rsid w:val="00D64DEF"/>
    <w:rsid w:val="00D64EF3"/>
    <w:rsid w:val="00D656EC"/>
    <w:rsid w:val="00D663B7"/>
    <w:rsid w:val="00D6734C"/>
    <w:rsid w:val="00D724F5"/>
    <w:rsid w:val="00D74505"/>
    <w:rsid w:val="00D7588D"/>
    <w:rsid w:val="00D76D77"/>
    <w:rsid w:val="00D76E6F"/>
    <w:rsid w:val="00D777EE"/>
    <w:rsid w:val="00D823E7"/>
    <w:rsid w:val="00D846C7"/>
    <w:rsid w:val="00D9061E"/>
    <w:rsid w:val="00D90968"/>
    <w:rsid w:val="00D919B9"/>
    <w:rsid w:val="00D92EE6"/>
    <w:rsid w:val="00D94598"/>
    <w:rsid w:val="00D96B70"/>
    <w:rsid w:val="00D97012"/>
    <w:rsid w:val="00DA06DA"/>
    <w:rsid w:val="00DA13D4"/>
    <w:rsid w:val="00DA1524"/>
    <w:rsid w:val="00DA2E9E"/>
    <w:rsid w:val="00DA788C"/>
    <w:rsid w:val="00DA7FE5"/>
    <w:rsid w:val="00DB2543"/>
    <w:rsid w:val="00DB387A"/>
    <w:rsid w:val="00DB5AF6"/>
    <w:rsid w:val="00DB5B3D"/>
    <w:rsid w:val="00DB5E3C"/>
    <w:rsid w:val="00DB6FDB"/>
    <w:rsid w:val="00DC4618"/>
    <w:rsid w:val="00DC5B3E"/>
    <w:rsid w:val="00DC5CE0"/>
    <w:rsid w:val="00DD3DE1"/>
    <w:rsid w:val="00DD3E3A"/>
    <w:rsid w:val="00DE38BA"/>
    <w:rsid w:val="00DE3C32"/>
    <w:rsid w:val="00DE6F2C"/>
    <w:rsid w:val="00DF098A"/>
    <w:rsid w:val="00DF0BFD"/>
    <w:rsid w:val="00E03B22"/>
    <w:rsid w:val="00E03F83"/>
    <w:rsid w:val="00E041BA"/>
    <w:rsid w:val="00E04890"/>
    <w:rsid w:val="00E04C91"/>
    <w:rsid w:val="00E05786"/>
    <w:rsid w:val="00E11C23"/>
    <w:rsid w:val="00E14C91"/>
    <w:rsid w:val="00E1695D"/>
    <w:rsid w:val="00E17DBA"/>
    <w:rsid w:val="00E20412"/>
    <w:rsid w:val="00E22D65"/>
    <w:rsid w:val="00E31442"/>
    <w:rsid w:val="00E32F68"/>
    <w:rsid w:val="00E3551B"/>
    <w:rsid w:val="00E367B4"/>
    <w:rsid w:val="00E3684E"/>
    <w:rsid w:val="00E476CA"/>
    <w:rsid w:val="00E553CB"/>
    <w:rsid w:val="00E55790"/>
    <w:rsid w:val="00E60C73"/>
    <w:rsid w:val="00E6160D"/>
    <w:rsid w:val="00E61808"/>
    <w:rsid w:val="00E64478"/>
    <w:rsid w:val="00E66CD0"/>
    <w:rsid w:val="00E7004A"/>
    <w:rsid w:val="00E72DCD"/>
    <w:rsid w:val="00E737B6"/>
    <w:rsid w:val="00E823EC"/>
    <w:rsid w:val="00E879F9"/>
    <w:rsid w:val="00E9120C"/>
    <w:rsid w:val="00EA2AD2"/>
    <w:rsid w:val="00EA2B4B"/>
    <w:rsid w:val="00EA4ABD"/>
    <w:rsid w:val="00EB03B3"/>
    <w:rsid w:val="00EB165B"/>
    <w:rsid w:val="00EB23CD"/>
    <w:rsid w:val="00EB3445"/>
    <w:rsid w:val="00EB5D35"/>
    <w:rsid w:val="00EB5F60"/>
    <w:rsid w:val="00EC1494"/>
    <w:rsid w:val="00EC2446"/>
    <w:rsid w:val="00EC2E4D"/>
    <w:rsid w:val="00ED0A21"/>
    <w:rsid w:val="00ED48CE"/>
    <w:rsid w:val="00ED6325"/>
    <w:rsid w:val="00EE4515"/>
    <w:rsid w:val="00EF3302"/>
    <w:rsid w:val="00EF4515"/>
    <w:rsid w:val="00EF5195"/>
    <w:rsid w:val="00EF523F"/>
    <w:rsid w:val="00EF5CC3"/>
    <w:rsid w:val="00F00757"/>
    <w:rsid w:val="00F02015"/>
    <w:rsid w:val="00F10C9A"/>
    <w:rsid w:val="00F12EE5"/>
    <w:rsid w:val="00F143B6"/>
    <w:rsid w:val="00F20DDB"/>
    <w:rsid w:val="00F213EE"/>
    <w:rsid w:val="00F26B01"/>
    <w:rsid w:val="00F26B40"/>
    <w:rsid w:val="00F37293"/>
    <w:rsid w:val="00F4409B"/>
    <w:rsid w:val="00F45A77"/>
    <w:rsid w:val="00F47F7C"/>
    <w:rsid w:val="00F50355"/>
    <w:rsid w:val="00F52994"/>
    <w:rsid w:val="00F533EA"/>
    <w:rsid w:val="00F552B1"/>
    <w:rsid w:val="00F55BC9"/>
    <w:rsid w:val="00F61988"/>
    <w:rsid w:val="00F64151"/>
    <w:rsid w:val="00F6478A"/>
    <w:rsid w:val="00F72433"/>
    <w:rsid w:val="00F72B26"/>
    <w:rsid w:val="00F742B5"/>
    <w:rsid w:val="00F80822"/>
    <w:rsid w:val="00F81A97"/>
    <w:rsid w:val="00F855B6"/>
    <w:rsid w:val="00F8594D"/>
    <w:rsid w:val="00F87AEB"/>
    <w:rsid w:val="00F90AF9"/>
    <w:rsid w:val="00F947D0"/>
    <w:rsid w:val="00F96431"/>
    <w:rsid w:val="00F96A87"/>
    <w:rsid w:val="00FA31EB"/>
    <w:rsid w:val="00FA4DD7"/>
    <w:rsid w:val="00FC22FF"/>
    <w:rsid w:val="00FC2FF5"/>
    <w:rsid w:val="00FC34D9"/>
    <w:rsid w:val="00FD601E"/>
    <w:rsid w:val="00FE27D3"/>
    <w:rsid w:val="00FE4FD1"/>
    <w:rsid w:val="00FE590E"/>
    <w:rsid w:val="00FF1D56"/>
    <w:rsid w:val="00FF2795"/>
    <w:rsid w:val="00FF4FEB"/>
    <w:rsid w:val="00FF64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styleId="PlaceholderText">
    <w:name w:val="Placeholder Text"/>
    <w:basedOn w:val="DefaultParagraphFont"/>
    <w:uiPriority w:val="99"/>
    <w:semiHidden/>
    <w:rsid w:val="00BB7AB5"/>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eastAsia="zh-CN" w:bidi="ar-SA"/>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2026BF"/>
    <w:pPr>
      <w:ind w:firstLineChars="200" w:firstLine="420"/>
    </w:pPr>
  </w:style>
  <w:style w:type="paragraph" w:customStyle="1" w:styleId="TAL">
    <w:name w:val="TAL"/>
    <w:basedOn w:val="Normal"/>
    <w:link w:val="TALCar"/>
    <w:rsid w:val="001D6592"/>
    <w:pPr>
      <w:keepNext/>
      <w:keepLines/>
      <w:spacing w:after="0"/>
      <w:jc w:val="left"/>
    </w:pPr>
    <w:rPr>
      <w:rFonts w:ascii="Arial" w:hAnsi="Arial" w:cs="Arial"/>
      <w:sz w:val="18"/>
      <w:szCs w:val="18"/>
      <w:lang w:eastAsia="ja-JP"/>
    </w:rPr>
  </w:style>
  <w:style w:type="character" w:customStyle="1" w:styleId="TALCar">
    <w:name w:val="TAL Car"/>
    <w:basedOn w:val="DefaultParagraphFont"/>
    <w:link w:val="TAL"/>
    <w:rsid w:val="001D6592"/>
    <w:rPr>
      <w:rFonts w:ascii="Arial" w:hAnsi="Arial" w:cs="Arial"/>
      <w:sz w:val="18"/>
      <w:szCs w:val="18"/>
      <w:lang w:val="en-GB" w:eastAsia="ja-JP"/>
    </w:rPr>
  </w:style>
  <w:style w:type="paragraph" w:customStyle="1" w:styleId="TAH">
    <w:name w:val="TAH"/>
    <w:basedOn w:val="TAC"/>
    <w:link w:val="TAHCar"/>
    <w:rsid w:val="001D6592"/>
    <w:rPr>
      <w:b/>
      <w:bCs/>
    </w:rPr>
  </w:style>
  <w:style w:type="paragraph" w:customStyle="1" w:styleId="TAC">
    <w:name w:val="TAC"/>
    <w:basedOn w:val="TAL"/>
    <w:link w:val="TACChar"/>
    <w:rsid w:val="001D6592"/>
    <w:pPr>
      <w:jc w:val="center"/>
    </w:pPr>
  </w:style>
  <w:style w:type="character" w:customStyle="1" w:styleId="TACChar">
    <w:name w:val="TAC Char"/>
    <w:basedOn w:val="DefaultParagraphFont"/>
    <w:link w:val="TAC"/>
    <w:rsid w:val="001D6592"/>
    <w:rPr>
      <w:rFonts w:ascii="Arial" w:hAnsi="Arial" w:cs="Arial"/>
      <w:sz w:val="18"/>
      <w:szCs w:val="18"/>
      <w:lang w:val="en-GB" w:eastAsia="ja-JP"/>
    </w:rPr>
  </w:style>
  <w:style w:type="character" w:customStyle="1" w:styleId="TAHCar">
    <w:name w:val="TAH Car"/>
    <w:basedOn w:val="DefaultParagraphFont"/>
    <w:link w:val="TAH"/>
    <w:rsid w:val="001D6592"/>
    <w:rPr>
      <w:rFonts w:ascii="Arial" w:hAnsi="Arial" w:cs="Arial"/>
      <w:b/>
      <w:bCs/>
      <w:sz w:val="18"/>
      <w:szCs w:val="18"/>
      <w:lang w:val="en-GB" w:eastAsia="ja-JP"/>
    </w:rPr>
  </w:style>
  <w:style w:type="paragraph" w:customStyle="1" w:styleId="TH">
    <w:name w:val="TH"/>
    <w:basedOn w:val="Normal"/>
    <w:link w:val="THChar"/>
    <w:rsid w:val="001D6592"/>
    <w:pPr>
      <w:keepNext/>
      <w:keepLines/>
      <w:spacing w:before="60" w:after="180"/>
      <w:jc w:val="center"/>
    </w:pPr>
    <w:rPr>
      <w:rFonts w:ascii="Arial" w:hAnsi="Arial" w:cs="Arial"/>
      <w:b/>
      <w:bCs/>
      <w:sz w:val="20"/>
      <w:lang w:eastAsia="ja-JP"/>
    </w:rPr>
  </w:style>
  <w:style w:type="character" w:customStyle="1" w:styleId="THChar">
    <w:name w:val="TH Char"/>
    <w:basedOn w:val="DefaultParagraphFont"/>
    <w:link w:val="TH"/>
    <w:rsid w:val="001D6592"/>
    <w:rPr>
      <w:rFonts w:ascii="Arial" w:hAnsi="Arial" w:cs="Arial"/>
      <w:b/>
      <w:bCs/>
      <w:lang w:val="en-GB" w:eastAsia="ja-JP"/>
    </w:rPr>
  </w:style>
  <w:style w:type="paragraph" w:customStyle="1" w:styleId="TAN">
    <w:name w:val="TAN"/>
    <w:basedOn w:val="TAL"/>
    <w:link w:val="TANChar"/>
    <w:rsid w:val="001D6592"/>
    <w:pPr>
      <w:ind w:left="851" w:hanging="851"/>
    </w:pPr>
  </w:style>
  <w:style w:type="character" w:customStyle="1" w:styleId="TANChar">
    <w:name w:val="TAN Char"/>
    <w:basedOn w:val="TALCar"/>
    <w:link w:val="TAN"/>
    <w:rsid w:val="001D6592"/>
    <w:rPr>
      <w:rFonts w:ascii="Arial" w:hAnsi="Arial" w:cs="Arial"/>
      <w:sz w:val="18"/>
      <w:szCs w:val="18"/>
      <w:lang w:val="en-GB" w:eastAsia="ja-JP"/>
    </w:rPr>
  </w:style>
  <w:style w:type="paragraph" w:customStyle="1" w:styleId="Reference">
    <w:name w:val="Reference"/>
    <w:basedOn w:val="Normal"/>
    <w:rsid w:val="001D6592"/>
    <w:pPr>
      <w:numPr>
        <w:numId w:val="19"/>
      </w:numPr>
      <w:overflowPunct/>
      <w:autoSpaceDE/>
      <w:autoSpaceDN/>
      <w:adjustRightInd/>
      <w:spacing w:after="0"/>
      <w:jc w:val="left"/>
      <w:textAlignment w:val="auto"/>
    </w:pPr>
    <w:rPr>
      <w:rFonts w:eastAsia="MS Mincho"/>
      <w:sz w:val="20"/>
      <w:lang w:eastAsia="en-GB"/>
    </w:rPr>
  </w:style>
  <w:style w:type="character" w:styleId="PlaceholderText">
    <w:name w:val="Placeholder Text"/>
    <w:basedOn w:val="DefaultParagraphFont"/>
    <w:uiPriority w:val="99"/>
    <w:semiHidden/>
    <w:rsid w:val="00BB7AB5"/>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2955838">
      <w:bodyDiv w:val="1"/>
      <w:marLeft w:val="0"/>
      <w:marRight w:val="0"/>
      <w:marTop w:val="0"/>
      <w:marBottom w:val="0"/>
      <w:divBdr>
        <w:top w:val="none" w:sz="0" w:space="0" w:color="auto"/>
        <w:left w:val="none" w:sz="0" w:space="0" w:color="auto"/>
        <w:bottom w:val="none" w:sz="0" w:space="0" w:color="auto"/>
        <w:right w:val="none" w:sz="0" w:space="0" w:color="auto"/>
      </w:divBdr>
    </w:div>
    <w:div w:id="482310167">
      <w:bodyDiv w:val="1"/>
      <w:marLeft w:val="0"/>
      <w:marRight w:val="0"/>
      <w:marTop w:val="0"/>
      <w:marBottom w:val="0"/>
      <w:divBdr>
        <w:top w:val="none" w:sz="0" w:space="0" w:color="auto"/>
        <w:left w:val="none" w:sz="0" w:space="0" w:color="auto"/>
        <w:bottom w:val="none" w:sz="0" w:space="0" w:color="auto"/>
        <w:right w:val="none" w:sz="0" w:space="0" w:color="auto"/>
      </w:divBdr>
    </w:div>
    <w:div w:id="499007746">
      <w:bodyDiv w:val="1"/>
      <w:marLeft w:val="0"/>
      <w:marRight w:val="0"/>
      <w:marTop w:val="0"/>
      <w:marBottom w:val="0"/>
      <w:divBdr>
        <w:top w:val="none" w:sz="0" w:space="0" w:color="auto"/>
        <w:left w:val="none" w:sz="0" w:space="0" w:color="auto"/>
        <w:bottom w:val="none" w:sz="0" w:space="0" w:color="auto"/>
        <w:right w:val="none" w:sz="0" w:space="0" w:color="auto"/>
      </w:divBdr>
      <w:divsChild>
        <w:div w:id="937829496">
          <w:marLeft w:val="1166"/>
          <w:marRight w:val="0"/>
          <w:marTop w:val="96"/>
          <w:marBottom w:val="0"/>
          <w:divBdr>
            <w:top w:val="none" w:sz="0" w:space="0" w:color="auto"/>
            <w:left w:val="none" w:sz="0" w:space="0" w:color="auto"/>
            <w:bottom w:val="none" w:sz="0" w:space="0" w:color="auto"/>
            <w:right w:val="none" w:sz="0" w:space="0" w:color="auto"/>
          </w:divBdr>
        </w:div>
        <w:div w:id="342364742">
          <w:marLeft w:val="1166"/>
          <w:marRight w:val="0"/>
          <w:marTop w:val="86"/>
          <w:marBottom w:val="0"/>
          <w:divBdr>
            <w:top w:val="none" w:sz="0" w:space="0" w:color="auto"/>
            <w:left w:val="none" w:sz="0" w:space="0" w:color="auto"/>
            <w:bottom w:val="none" w:sz="0" w:space="0" w:color="auto"/>
            <w:right w:val="none" w:sz="0" w:space="0" w:color="auto"/>
          </w:divBdr>
        </w:div>
      </w:divsChild>
    </w:div>
    <w:div w:id="993728109">
      <w:bodyDiv w:val="1"/>
      <w:marLeft w:val="0"/>
      <w:marRight w:val="0"/>
      <w:marTop w:val="0"/>
      <w:marBottom w:val="0"/>
      <w:divBdr>
        <w:top w:val="none" w:sz="0" w:space="0" w:color="auto"/>
        <w:left w:val="none" w:sz="0" w:space="0" w:color="auto"/>
        <w:bottom w:val="none" w:sz="0" w:space="0" w:color="auto"/>
        <w:right w:val="none" w:sz="0" w:space="0" w:color="auto"/>
      </w:divBdr>
      <w:divsChild>
        <w:div w:id="63720389">
          <w:marLeft w:val="547"/>
          <w:marRight w:val="0"/>
          <w:marTop w:val="96"/>
          <w:marBottom w:val="0"/>
          <w:divBdr>
            <w:top w:val="none" w:sz="0" w:space="0" w:color="auto"/>
            <w:left w:val="none" w:sz="0" w:space="0" w:color="auto"/>
            <w:bottom w:val="none" w:sz="0" w:space="0" w:color="auto"/>
            <w:right w:val="none" w:sz="0" w:space="0" w:color="auto"/>
          </w:divBdr>
        </w:div>
        <w:div w:id="1376392167">
          <w:marLeft w:val="1166"/>
          <w:marRight w:val="0"/>
          <w:marTop w:val="86"/>
          <w:marBottom w:val="0"/>
          <w:divBdr>
            <w:top w:val="none" w:sz="0" w:space="0" w:color="auto"/>
            <w:left w:val="none" w:sz="0" w:space="0" w:color="auto"/>
            <w:bottom w:val="none" w:sz="0" w:space="0" w:color="auto"/>
            <w:right w:val="none" w:sz="0" w:space="0" w:color="auto"/>
          </w:divBdr>
        </w:div>
        <w:div w:id="359821993">
          <w:marLeft w:val="547"/>
          <w:marRight w:val="0"/>
          <w:marTop w:val="96"/>
          <w:marBottom w:val="0"/>
          <w:divBdr>
            <w:top w:val="none" w:sz="0" w:space="0" w:color="auto"/>
            <w:left w:val="none" w:sz="0" w:space="0" w:color="auto"/>
            <w:bottom w:val="none" w:sz="0" w:space="0" w:color="auto"/>
            <w:right w:val="none" w:sz="0" w:space="0" w:color="auto"/>
          </w:divBdr>
        </w:div>
        <w:div w:id="1744178283">
          <w:marLeft w:val="1166"/>
          <w:marRight w:val="0"/>
          <w:marTop w:val="96"/>
          <w:marBottom w:val="0"/>
          <w:divBdr>
            <w:top w:val="none" w:sz="0" w:space="0" w:color="auto"/>
            <w:left w:val="none" w:sz="0" w:space="0" w:color="auto"/>
            <w:bottom w:val="none" w:sz="0" w:space="0" w:color="auto"/>
            <w:right w:val="none" w:sz="0" w:space="0" w:color="auto"/>
          </w:divBdr>
        </w:div>
        <w:div w:id="665864469">
          <w:marLeft w:val="547"/>
          <w:marRight w:val="0"/>
          <w:marTop w:val="96"/>
          <w:marBottom w:val="0"/>
          <w:divBdr>
            <w:top w:val="none" w:sz="0" w:space="0" w:color="auto"/>
            <w:left w:val="none" w:sz="0" w:space="0" w:color="auto"/>
            <w:bottom w:val="none" w:sz="0" w:space="0" w:color="auto"/>
            <w:right w:val="none" w:sz="0" w:space="0" w:color="auto"/>
          </w:divBdr>
        </w:div>
        <w:div w:id="1564221077">
          <w:marLeft w:val="1166"/>
          <w:marRight w:val="0"/>
          <w:marTop w:val="86"/>
          <w:marBottom w:val="0"/>
          <w:divBdr>
            <w:top w:val="none" w:sz="0" w:space="0" w:color="auto"/>
            <w:left w:val="none" w:sz="0" w:space="0" w:color="auto"/>
            <w:bottom w:val="none" w:sz="0" w:space="0" w:color="auto"/>
            <w:right w:val="none" w:sz="0" w:space="0" w:color="auto"/>
          </w:divBdr>
        </w:div>
      </w:divsChild>
    </w:div>
    <w:div w:id="1059551094">
      <w:bodyDiv w:val="1"/>
      <w:marLeft w:val="0"/>
      <w:marRight w:val="0"/>
      <w:marTop w:val="0"/>
      <w:marBottom w:val="0"/>
      <w:divBdr>
        <w:top w:val="none" w:sz="0" w:space="0" w:color="auto"/>
        <w:left w:val="none" w:sz="0" w:space="0" w:color="auto"/>
        <w:bottom w:val="none" w:sz="0" w:space="0" w:color="auto"/>
        <w:right w:val="none" w:sz="0" w:space="0" w:color="auto"/>
      </w:divBdr>
      <w:divsChild>
        <w:div w:id="18092316">
          <w:marLeft w:val="547"/>
          <w:marRight w:val="0"/>
          <w:marTop w:val="106"/>
          <w:marBottom w:val="0"/>
          <w:divBdr>
            <w:top w:val="none" w:sz="0" w:space="0" w:color="auto"/>
            <w:left w:val="none" w:sz="0" w:space="0" w:color="auto"/>
            <w:bottom w:val="none" w:sz="0" w:space="0" w:color="auto"/>
            <w:right w:val="none" w:sz="0" w:space="0" w:color="auto"/>
          </w:divBdr>
        </w:div>
        <w:div w:id="472066279">
          <w:marLeft w:val="1166"/>
          <w:marRight w:val="0"/>
          <w:marTop w:val="77"/>
          <w:marBottom w:val="0"/>
          <w:divBdr>
            <w:top w:val="none" w:sz="0" w:space="0" w:color="auto"/>
            <w:left w:val="none" w:sz="0" w:space="0" w:color="auto"/>
            <w:bottom w:val="none" w:sz="0" w:space="0" w:color="auto"/>
            <w:right w:val="none" w:sz="0" w:space="0" w:color="auto"/>
          </w:divBdr>
        </w:div>
      </w:divsChild>
    </w:div>
    <w:div w:id="1091589761">
      <w:bodyDiv w:val="1"/>
      <w:marLeft w:val="0"/>
      <w:marRight w:val="0"/>
      <w:marTop w:val="0"/>
      <w:marBottom w:val="0"/>
      <w:divBdr>
        <w:top w:val="none" w:sz="0" w:space="0" w:color="auto"/>
        <w:left w:val="none" w:sz="0" w:space="0" w:color="auto"/>
        <w:bottom w:val="none" w:sz="0" w:space="0" w:color="auto"/>
        <w:right w:val="none" w:sz="0" w:space="0" w:color="auto"/>
      </w:divBdr>
    </w:div>
    <w:div w:id="1140075442">
      <w:bodyDiv w:val="1"/>
      <w:marLeft w:val="0"/>
      <w:marRight w:val="0"/>
      <w:marTop w:val="0"/>
      <w:marBottom w:val="0"/>
      <w:divBdr>
        <w:top w:val="none" w:sz="0" w:space="0" w:color="auto"/>
        <w:left w:val="none" w:sz="0" w:space="0" w:color="auto"/>
        <w:bottom w:val="none" w:sz="0" w:space="0" w:color="auto"/>
        <w:right w:val="none" w:sz="0" w:space="0" w:color="auto"/>
      </w:divBdr>
      <w:divsChild>
        <w:div w:id="46539654">
          <w:marLeft w:val="547"/>
          <w:marRight w:val="0"/>
          <w:marTop w:val="154"/>
          <w:marBottom w:val="0"/>
          <w:divBdr>
            <w:top w:val="none" w:sz="0" w:space="0" w:color="auto"/>
            <w:left w:val="none" w:sz="0" w:space="0" w:color="auto"/>
            <w:bottom w:val="none" w:sz="0" w:space="0" w:color="auto"/>
            <w:right w:val="none" w:sz="0" w:space="0" w:color="auto"/>
          </w:divBdr>
        </w:div>
        <w:div w:id="91051086">
          <w:marLeft w:val="1166"/>
          <w:marRight w:val="0"/>
          <w:marTop w:val="134"/>
          <w:marBottom w:val="0"/>
          <w:divBdr>
            <w:top w:val="none" w:sz="0" w:space="0" w:color="auto"/>
            <w:left w:val="none" w:sz="0" w:space="0" w:color="auto"/>
            <w:bottom w:val="none" w:sz="0" w:space="0" w:color="auto"/>
            <w:right w:val="none" w:sz="0" w:space="0" w:color="auto"/>
          </w:divBdr>
        </w:div>
        <w:div w:id="633563398">
          <w:marLeft w:val="1166"/>
          <w:marRight w:val="0"/>
          <w:marTop w:val="134"/>
          <w:marBottom w:val="0"/>
          <w:divBdr>
            <w:top w:val="none" w:sz="0" w:space="0" w:color="auto"/>
            <w:left w:val="none" w:sz="0" w:space="0" w:color="auto"/>
            <w:bottom w:val="none" w:sz="0" w:space="0" w:color="auto"/>
            <w:right w:val="none" w:sz="0" w:space="0" w:color="auto"/>
          </w:divBdr>
        </w:div>
      </w:divsChild>
    </w:div>
    <w:div w:id="1142503533">
      <w:bodyDiv w:val="1"/>
      <w:marLeft w:val="0"/>
      <w:marRight w:val="0"/>
      <w:marTop w:val="0"/>
      <w:marBottom w:val="0"/>
      <w:divBdr>
        <w:top w:val="none" w:sz="0" w:space="0" w:color="auto"/>
        <w:left w:val="none" w:sz="0" w:space="0" w:color="auto"/>
        <w:bottom w:val="none" w:sz="0" w:space="0" w:color="auto"/>
        <w:right w:val="none" w:sz="0" w:space="0" w:color="auto"/>
      </w:divBdr>
      <w:divsChild>
        <w:div w:id="360325551">
          <w:marLeft w:val="1166"/>
          <w:marRight w:val="0"/>
          <w:marTop w:val="86"/>
          <w:marBottom w:val="0"/>
          <w:divBdr>
            <w:top w:val="none" w:sz="0" w:space="0" w:color="auto"/>
            <w:left w:val="none" w:sz="0" w:space="0" w:color="auto"/>
            <w:bottom w:val="none" w:sz="0" w:space="0" w:color="auto"/>
            <w:right w:val="none" w:sz="0" w:space="0" w:color="auto"/>
          </w:divBdr>
        </w:div>
      </w:divsChild>
    </w:div>
    <w:div w:id="1435829149">
      <w:bodyDiv w:val="1"/>
      <w:marLeft w:val="0"/>
      <w:marRight w:val="0"/>
      <w:marTop w:val="0"/>
      <w:marBottom w:val="0"/>
      <w:divBdr>
        <w:top w:val="none" w:sz="0" w:space="0" w:color="auto"/>
        <w:left w:val="none" w:sz="0" w:space="0" w:color="auto"/>
        <w:bottom w:val="none" w:sz="0" w:space="0" w:color="auto"/>
        <w:right w:val="none" w:sz="0" w:space="0" w:color="auto"/>
      </w:divBdr>
      <w:divsChild>
        <w:div w:id="884637171">
          <w:marLeft w:val="547"/>
          <w:marRight w:val="0"/>
          <w:marTop w:val="154"/>
          <w:marBottom w:val="0"/>
          <w:divBdr>
            <w:top w:val="none" w:sz="0" w:space="0" w:color="auto"/>
            <w:left w:val="none" w:sz="0" w:space="0" w:color="auto"/>
            <w:bottom w:val="none" w:sz="0" w:space="0" w:color="auto"/>
            <w:right w:val="none" w:sz="0" w:space="0" w:color="auto"/>
          </w:divBdr>
        </w:div>
        <w:div w:id="592708745">
          <w:marLeft w:val="1166"/>
          <w:marRight w:val="0"/>
          <w:marTop w:val="134"/>
          <w:marBottom w:val="0"/>
          <w:divBdr>
            <w:top w:val="none" w:sz="0" w:space="0" w:color="auto"/>
            <w:left w:val="none" w:sz="0" w:space="0" w:color="auto"/>
            <w:bottom w:val="none" w:sz="0" w:space="0" w:color="auto"/>
            <w:right w:val="none" w:sz="0" w:space="0" w:color="auto"/>
          </w:divBdr>
        </w:div>
        <w:div w:id="869034057">
          <w:marLeft w:val="1166"/>
          <w:marRight w:val="0"/>
          <w:marTop w:val="134"/>
          <w:marBottom w:val="0"/>
          <w:divBdr>
            <w:top w:val="none" w:sz="0" w:space="0" w:color="auto"/>
            <w:left w:val="none" w:sz="0" w:space="0" w:color="auto"/>
            <w:bottom w:val="none" w:sz="0" w:space="0" w:color="auto"/>
            <w:right w:val="none" w:sz="0" w:space="0" w:color="auto"/>
          </w:divBdr>
        </w:div>
      </w:divsChild>
    </w:div>
    <w:div w:id="1726025907">
      <w:bodyDiv w:val="1"/>
      <w:marLeft w:val="0"/>
      <w:marRight w:val="0"/>
      <w:marTop w:val="0"/>
      <w:marBottom w:val="0"/>
      <w:divBdr>
        <w:top w:val="none" w:sz="0" w:space="0" w:color="auto"/>
        <w:left w:val="none" w:sz="0" w:space="0" w:color="auto"/>
        <w:bottom w:val="none" w:sz="0" w:space="0" w:color="auto"/>
        <w:right w:val="none" w:sz="0" w:space="0" w:color="auto"/>
      </w:divBdr>
      <w:divsChild>
        <w:div w:id="834498167">
          <w:marLeft w:val="547"/>
          <w:marRight w:val="0"/>
          <w:marTop w:val="154"/>
          <w:marBottom w:val="0"/>
          <w:divBdr>
            <w:top w:val="none" w:sz="0" w:space="0" w:color="auto"/>
            <w:left w:val="none" w:sz="0" w:space="0" w:color="auto"/>
            <w:bottom w:val="none" w:sz="0" w:space="0" w:color="auto"/>
            <w:right w:val="none" w:sz="0" w:space="0" w:color="auto"/>
          </w:divBdr>
        </w:div>
      </w:divsChild>
    </w:div>
    <w:div w:id="1874073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image" Target="media/image9.emf"/><Relationship Id="rId26" Type="http://schemas.openxmlformats.org/officeDocument/2006/relationships/image" Target="media/image17.emf"/><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image" Target="media/image16.emf"/><Relationship Id="rId2" Type="http://schemas.openxmlformats.org/officeDocument/2006/relationships/numbering" Target="numbering.xml"/><Relationship Id="rId16" Type="http://schemas.openxmlformats.org/officeDocument/2006/relationships/image" Target="media/image7.emf"/><Relationship Id="rId20" Type="http://schemas.openxmlformats.org/officeDocument/2006/relationships/image" Target="media/image11.e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5.emf"/><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4.emf"/><Relationship Id="rId28" Type="http://schemas.openxmlformats.org/officeDocument/2006/relationships/header" Target="header1.xml"/><Relationship Id="rId10" Type="http://schemas.openxmlformats.org/officeDocument/2006/relationships/image" Target="media/image2.wmf"/><Relationship Id="rId19" Type="http://schemas.openxmlformats.org/officeDocument/2006/relationships/image" Target="media/image10.emf"/><Relationship Id="rId31"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image" Target="media/image5.emf"/><Relationship Id="rId22" Type="http://schemas.openxmlformats.org/officeDocument/2006/relationships/image" Target="media/image13.emf"/><Relationship Id="rId27" Type="http://schemas.openxmlformats.org/officeDocument/2006/relationships/image" Target="media/image18.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45B40A-4BDD-4701-9107-A41B02217B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597</TotalTime>
  <Pages>16</Pages>
  <Words>2927</Words>
  <Characters>16686</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19574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dc:creator>
  <cp:lastModifiedBy>Shaohua Li 3</cp:lastModifiedBy>
  <cp:revision>119</cp:revision>
  <dcterms:created xsi:type="dcterms:W3CDTF">2015-10-02T04:46:00Z</dcterms:created>
  <dcterms:modified xsi:type="dcterms:W3CDTF">2015-11-09T12:56:00Z</dcterms:modified>
</cp:coreProperties>
</file>